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B89AE" w14:textId="77777777" w:rsidR="0057544A" w:rsidRPr="00F854C4" w:rsidRDefault="0057544A" w:rsidP="0057544A">
      <w:pPr>
        <w:spacing w:line="360" w:lineRule="auto"/>
        <w:jc w:val="center"/>
        <w:rPr>
          <w:rFonts w:ascii="Times New Roman" w:hAnsi="Times New Roman"/>
          <w:b/>
          <w:sz w:val="22"/>
          <w:szCs w:val="22"/>
        </w:rPr>
      </w:pPr>
      <w:bookmarkStart w:id="0" w:name="_GoBack"/>
      <w:bookmarkEnd w:id="0"/>
      <w:r w:rsidRPr="00F854C4">
        <w:rPr>
          <w:rFonts w:ascii="Times New Roman" w:hAnsi="Times New Roman"/>
          <w:b/>
          <w:sz w:val="22"/>
          <w:szCs w:val="22"/>
        </w:rPr>
        <w:t>KATA PENGANTAR</w:t>
      </w:r>
    </w:p>
    <w:p w14:paraId="0EDD92BC" w14:textId="77777777" w:rsidR="0057544A" w:rsidRPr="00F854C4" w:rsidRDefault="0057544A" w:rsidP="0057544A">
      <w:pPr>
        <w:spacing w:line="360" w:lineRule="auto"/>
        <w:ind w:firstLine="720"/>
        <w:jc w:val="both"/>
        <w:rPr>
          <w:rFonts w:ascii="Times New Roman" w:hAnsi="Times New Roman"/>
          <w:sz w:val="22"/>
          <w:szCs w:val="22"/>
        </w:rPr>
      </w:pPr>
      <w:r w:rsidRPr="00F854C4">
        <w:rPr>
          <w:rFonts w:ascii="Times New Roman" w:hAnsi="Times New Roman"/>
          <w:i/>
          <w:sz w:val="22"/>
          <w:szCs w:val="22"/>
        </w:rPr>
        <w:t>Sustainable Eco Development</w:t>
      </w:r>
      <w:r w:rsidRPr="00F854C4">
        <w:rPr>
          <w:rFonts w:ascii="Times New Roman" w:hAnsi="Times New Roman"/>
          <w:sz w:val="22"/>
          <w:szCs w:val="22"/>
        </w:rPr>
        <w:t xml:space="preserve"> (SED) menjadi salah satu pilar penting dalam pengembangan kebijakan kurikulum di Universitas Pembangunan Jaya di samping juga </w:t>
      </w:r>
      <w:r w:rsidRPr="00F854C4">
        <w:rPr>
          <w:rFonts w:ascii="Times New Roman" w:hAnsi="Times New Roman"/>
          <w:i/>
          <w:sz w:val="22"/>
          <w:szCs w:val="22"/>
        </w:rPr>
        <w:t>Liberal Art</w:t>
      </w:r>
      <w:r w:rsidRPr="00F854C4">
        <w:rPr>
          <w:rFonts w:ascii="Times New Roman" w:hAnsi="Times New Roman"/>
          <w:sz w:val="22"/>
          <w:szCs w:val="22"/>
        </w:rPr>
        <w:t xml:space="preserve"> dan </w:t>
      </w:r>
      <w:r w:rsidRPr="00F854C4">
        <w:rPr>
          <w:rFonts w:ascii="Times New Roman" w:hAnsi="Times New Roman"/>
          <w:i/>
          <w:sz w:val="22"/>
          <w:szCs w:val="22"/>
        </w:rPr>
        <w:t>Entrepreneurship.</w:t>
      </w:r>
      <w:r w:rsidRPr="00F854C4">
        <w:rPr>
          <w:rFonts w:ascii="Times New Roman" w:hAnsi="Times New Roman"/>
          <w:sz w:val="22"/>
          <w:szCs w:val="22"/>
        </w:rPr>
        <w:t xml:space="preserve"> Mata kuliah SED pada Universitas Pembangunan Jaya (UPJ) bertujuan membangun karakter mahasiswa agar memiliki kepedulian dan budaya lingkungan sehingga mahasiswa tidak hanya mampu mengidentifikasi dan memahami persoalan lingkungan, namun juga mampu menjadikan isu lingkungan sebagai salah satu pertimbangan dalam mengambil keputusan. Dengan mampu mengidentifikasi dan memahami persoalan lingkungan serta menjadikan lingkungan sebagai pertimbangan utama sebelum mengambil sebuah keputusan, maka tujuan pembelajaran SED dalam membangun karakter mahasiswa peduli dan berbudaya lingkungan diharapkan dapat terwujud. </w:t>
      </w:r>
    </w:p>
    <w:p w14:paraId="6552E473" w14:textId="77777777" w:rsidR="0057544A" w:rsidRPr="00F854C4" w:rsidRDefault="0057544A" w:rsidP="0057544A">
      <w:pPr>
        <w:spacing w:line="360" w:lineRule="auto"/>
        <w:ind w:firstLine="720"/>
        <w:jc w:val="both"/>
        <w:rPr>
          <w:rFonts w:ascii="Times New Roman" w:eastAsia="Cambria" w:hAnsi="Times New Roman"/>
          <w:sz w:val="22"/>
          <w:szCs w:val="22"/>
        </w:rPr>
      </w:pPr>
      <w:r w:rsidRPr="00F854C4">
        <w:rPr>
          <w:rFonts w:ascii="Times New Roman" w:eastAsia="Cambria" w:hAnsi="Times New Roman"/>
          <w:sz w:val="22"/>
          <w:szCs w:val="22"/>
        </w:rPr>
        <w:t>SED merupakan salah satu pola ilmiah pokok (PIP) di Universitas Pembangunan Jaya (UPJ</w:t>
      </w:r>
      <w:r>
        <w:rPr>
          <w:rFonts w:ascii="Times New Roman" w:eastAsia="Cambria" w:hAnsi="Times New Roman"/>
          <w:sz w:val="22"/>
          <w:szCs w:val="22"/>
        </w:rPr>
        <w:t>)</w:t>
      </w:r>
      <w:r w:rsidRPr="00F854C4">
        <w:rPr>
          <w:rFonts w:ascii="Times New Roman" w:eastAsia="Cambria" w:hAnsi="Times New Roman"/>
          <w:sz w:val="22"/>
          <w:szCs w:val="22"/>
        </w:rPr>
        <w:t xml:space="preserve">. SED diturunkan pada operasionalisasinya menjadi mata kuliah SED I yang dikelola di tingkat universitas dan diikuti oleh mahasiswa dari 10 Program Studi (Prodi) yang duduk di semester V. Di akhir perkuliahan, mahasiswa diharapkan mampu membandingkan teori yang mereka pelajari melalui kesempatan kunjungan lapangan dan mengaplikasikan teori ke dalam berbagai </w:t>
      </w:r>
      <w:r w:rsidRPr="00F854C4">
        <w:rPr>
          <w:rFonts w:ascii="Times New Roman" w:eastAsia="Cambria" w:hAnsi="Times New Roman"/>
          <w:i/>
          <w:sz w:val="22"/>
          <w:szCs w:val="22"/>
        </w:rPr>
        <w:t>student project</w:t>
      </w:r>
      <w:r w:rsidRPr="00F854C4">
        <w:rPr>
          <w:rFonts w:ascii="Times New Roman" w:eastAsia="Cambria" w:hAnsi="Times New Roman"/>
          <w:sz w:val="22"/>
          <w:szCs w:val="22"/>
        </w:rPr>
        <w:t xml:space="preserve">. Setelah SED I, mahasiswa mengambil mata kuliah SED II di Prodi masing-masing. </w:t>
      </w:r>
    </w:p>
    <w:p w14:paraId="38130BC9" w14:textId="77777777" w:rsidR="0057544A" w:rsidRPr="00F854C4" w:rsidRDefault="0057544A" w:rsidP="0057544A">
      <w:pPr>
        <w:spacing w:line="360" w:lineRule="auto"/>
        <w:ind w:firstLine="720"/>
        <w:jc w:val="both"/>
        <w:rPr>
          <w:rFonts w:ascii="Times New Roman" w:eastAsia="Cambria" w:hAnsi="Times New Roman"/>
          <w:sz w:val="22"/>
          <w:szCs w:val="22"/>
        </w:rPr>
      </w:pPr>
      <w:r w:rsidRPr="00F854C4">
        <w:rPr>
          <w:rFonts w:ascii="Times New Roman" w:eastAsia="Cambria" w:hAnsi="Times New Roman"/>
          <w:sz w:val="22"/>
          <w:szCs w:val="22"/>
        </w:rPr>
        <w:t xml:space="preserve">Untuk memandu proses pembelajaran, dibutuhkan buku ajar mata kuliah SED I. Buku ajar ini memuat sejumlah topik penting yang akan dibahas dan dipelajari oleh mahasiswa dari Prodi Arsitektur, Akuntansi, Desain Komunikasi Visual, Desain Produk Industri. Manajemen, Ilmu Komunikasi, Teknik Informatika, Teknik Sipil, Sistem Informasi serta Psikologi. </w:t>
      </w:r>
    </w:p>
    <w:p w14:paraId="4DB7E919" w14:textId="77777777" w:rsidR="0057544A" w:rsidRPr="00F854C4" w:rsidRDefault="0057544A" w:rsidP="0057544A">
      <w:pPr>
        <w:spacing w:line="360" w:lineRule="auto"/>
        <w:ind w:firstLine="720"/>
        <w:jc w:val="both"/>
        <w:rPr>
          <w:rFonts w:ascii="Times New Roman" w:eastAsia="Cambria" w:hAnsi="Times New Roman"/>
          <w:sz w:val="22"/>
          <w:szCs w:val="22"/>
        </w:rPr>
      </w:pPr>
      <w:r w:rsidRPr="00F854C4">
        <w:rPr>
          <w:rFonts w:ascii="Times New Roman" w:eastAsia="Cambria" w:hAnsi="Times New Roman"/>
          <w:sz w:val="22"/>
          <w:szCs w:val="22"/>
        </w:rPr>
        <w:t>Berbagai topik penting yang dibahas dalam SED I antara lain adalah (1). Prinsip Dasar, Konsep SED dan SED dalam keseharian, (2).  Perlindungan dan Pengelolaan Lingkungan Hidup (PPLH), (3).</w:t>
      </w:r>
      <w:r w:rsidRPr="00F854C4">
        <w:rPr>
          <w:rFonts w:ascii="Times New Roman" w:eastAsia="Cambria" w:hAnsi="Times New Roman"/>
          <w:i/>
          <w:sz w:val="22"/>
          <w:szCs w:val="22"/>
        </w:rPr>
        <w:t xml:space="preserve"> </w:t>
      </w:r>
      <w:r w:rsidRPr="00F854C4">
        <w:rPr>
          <w:rFonts w:ascii="Times New Roman" w:eastAsia="Cambria" w:hAnsi="Times New Roman"/>
          <w:sz w:val="22"/>
          <w:szCs w:val="22"/>
        </w:rPr>
        <w:t xml:space="preserve">Lingkungan dan Populasi, (4). Pembangunan Berkelanjutan   dan  (5). </w:t>
      </w:r>
      <w:r w:rsidRPr="00F854C4">
        <w:rPr>
          <w:rFonts w:ascii="Times New Roman" w:eastAsia="Cambria" w:hAnsi="Times New Roman"/>
          <w:i/>
          <w:sz w:val="22"/>
          <w:szCs w:val="22"/>
        </w:rPr>
        <w:t>Green Policy</w:t>
      </w:r>
      <w:r w:rsidRPr="00F854C4">
        <w:rPr>
          <w:rFonts w:ascii="Times New Roman" w:eastAsia="Cambria" w:hAnsi="Times New Roman"/>
          <w:sz w:val="22"/>
          <w:szCs w:val="22"/>
        </w:rPr>
        <w:t xml:space="preserve"> </w:t>
      </w:r>
    </w:p>
    <w:p w14:paraId="23763E13" w14:textId="77777777" w:rsidR="0057544A" w:rsidRPr="00F854C4" w:rsidRDefault="0057544A" w:rsidP="0057544A">
      <w:pPr>
        <w:spacing w:line="360" w:lineRule="auto"/>
        <w:ind w:firstLine="720"/>
        <w:jc w:val="both"/>
        <w:rPr>
          <w:rFonts w:ascii="Times New Roman" w:hAnsi="Times New Roman"/>
          <w:sz w:val="22"/>
          <w:szCs w:val="22"/>
        </w:rPr>
      </w:pPr>
      <w:r w:rsidRPr="00F854C4">
        <w:rPr>
          <w:rFonts w:ascii="Times New Roman" w:hAnsi="Times New Roman"/>
          <w:sz w:val="22"/>
          <w:szCs w:val="22"/>
        </w:rPr>
        <w:t xml:space="preserve">Akhirnya kami mengucapkan terima kasih kepada semua pihak yang telah membantu dalam penyusunan buku ajar mata kuliah SED 1. Semoga buku ajar ini dapat memberikan landasan berfikir mahasiswa dalam memahami konsep SED sekaligus menjadi </w:t>
      </w:r>
      <w:r w:rsidRPr="00F854C4">
        <w:rPr>
          <w:rFonts w:ascii="Times New Roman" w:hAnsi="Times New Roman"/>
          <w:i/>
          <w:sz w:val="22"/>
          <w:szCs w:val="22"/>
        </w:rPr>
        <w:t>lesson learned</w:t>
      </w:r>
      <w:r w:rsidRPr="00F854C4">
        <w:rPr>
          <w:rFonts w:ascii="Times New Roman" w:hAnsi="Times New Roman"/>
          <w:sz w:val="22"/>
          <w:szCs w:val="22"/>
        </w:rPr>
        <w:t xml:space="preserve"> bagi mahasiswa dalam mewujudkan perilaku yang lebih peduli terhadap lingkungan yang mana pada akhirnya mampu membangun karakter dan budaya cinta lingkungan. Terimakasih.</w:t>
      </w:r>
    </w:p>
    <w:p w14:paraId="0A381827" w14:textId="77777777" w:rsidR="0057544A" w:rsidRPr="00F854C4" w:rsidRDefault="0057544A" w:rsidP="0057544A">
      <w:pPr>
        <w:spacing w:line="360" w:lineRule="auto"/>
        <w:jc w:val="both"/>
        <w:rPr>
          <w:rFonts w:ascii="Times New Roman" w:hAnsi="Times New Roman"/>
          <w:sz w:val="22"/>
          <w:szCs w:val="22"/>
        </w:rPr>
      </w:pPr>
    </w:p>
    <w:p w14:paraId="25033AF4" w14:textId="77777777" w:rsidR="0057544A" w:rsidRPr="00F854C4" w:rsidRDefault="0057544A" w:rsidP="0057544A">
      <w:pPr>
        <w:spacing w:line="360" w:lineRule="auto"/>
        <w:jc w:val="both"/>
        <w:rPr>
          <w:rFonts w:ascii="Times New Roman" w:hAnsi="Times New Roman"/>
          <w:sz w:val="22"/>
          <w:szCs w:val="22"/>
        </w:rPr>
      </w:pPr>
      <w:r w:rsidRPr="00F854C4">
        <w:rPr>
          <w:rFonts w:ascii="Times New Roman" w:hAnsi="Times New Roman"/>
          <w:sz w:val="22"/>
          <w:szCs w:val="22"/>
        </w:rPr>
        <w:t>Jakarta, 5 Juli 2014</w:t>
      </w:r>
    </w:p>
    <w:p w14:paraId="07F9719E" w14:textId="77777777" w:rsidR="0057544A" w:rsidRPr="00F854C4" w:rsidRDefault="0057544A" w:rsidP="0057544A">
      <w:pPr>
        <w:spacing w:line="360" w:lineRule="auto"/>
        <w:jc w:val="both"/>
        <w:rPr>
          <w:rFonts w:ascii="Times New Roman" w:hAnsi="Times New Roman"/>
          <w:sz w:val="22"/>
          <w:szCs w:val="22"/>
        </w:rPr>
      </w:pPr>
    </w:p>
    <w:p w14:paraId="07887F1D" w14:textId="77777777" w:rsidR="0057544A" w:rsidRDefault="0057544A" w:rsidP="0057544A">
      <w:pPr>
        <w:widowControl w:val="0"/>
        <w:autoSpaceDE w:val="0"/>
        <w:autoSpaceDN w:val="0"/>
        <w:adjustRightInd w:val="0"/>
        <w:spacing w:line="360" w:lineRule="auto"/>
        <w:rPr>
          <w:rFonts w:ascii="Times New Roman" w:hAnsi="Times New Roman"/>
          <w:b/>
          <w:sz w:val="22"/>
          <w:szCs w:val="22"/>
        </w:rPr>
      </w:pPr>
    </w:p>
    <w:p w14:paraId="1A811E4E" w14:textId="77777777" w:rsidR="0057544A" w:rsidRDefault="0057544A" w:rsidP="0057544A">
      <w:pPr>
        <w:widowControl w:val="0"/>
        <w:autoSpaceDE w:val="0"/>
        <w:autoSpaceDN w:val="0"/>
        <w:adjustRightInd w:val="0"/>
        <w:spacing w:line="360" w:lineRule="auto"/>
        <w:jc w:val="center"/>
        <w:rPr>
          <w:rFonts w:ascii="Times New Roman" w:hAnsi="Times New Roman"/>
          <w:b/>
          <w:sz w:val="22"/>
          <w:szCs w:val="22"/>
        </w:rPr>
      </w:pPr>
    </w:p>
    <w:p w14:paraId="66745499" w14:textId="77777777" w:rsidR="0057544A" w:rsidRPr="00067759" w:rsidRDefault="0057544A" w:rsidP="0057544A">
      <w:pPr>
        <w:spacing w:line="360" w:lineRule="auto"/>
        <w:jc w:val="center"/>
        <w:rPr>
          <w:rFonts w:ascii="Times New Roman" w:hAnsi="Times New Roman"/>
          <w:b/>
          <w:sz w:val="22"/>
          <w:szCs w:val="22"/>
        </w:rPr>
      </w:pPr>
      <w:r w:rsidRPr="00067759">
        <w:rPr>
          <w:rFonts w:ascii="Times New Roman" w:hAnsi="Times New Roman"/>
          <w:b/>
          <w:sz w:val="22"/>
          <w:szCs w:val="22"/>
        </w:rPr>
        <w:lastRenderedPageBreak/>
        <w:t>GLOSSARY</w:t>
      </w:r>
    </w:p>
    <w:p w14:paraId="17DE6F9D" w14:textId="77777777" w:rsidR="0057544A" w:rsidRPr="00067759" w:rsidRDefault="0057544A" w:rsidP="0057544A">
      <w:pPr>
        <w:spacing w:line="360" w:lineRule="auto"/>
        <w:jc w:val="center"/>
        <w:rPr>
          <w:rFonts w:ascii="Times New Roman" w:hAnsi="Times New Roman"/>
          <w:b/>
          <w:sz w:val="22"/>
          <w:szCs w:val="22"/>
        </w:rPr>
      </w:pPr>
    </w:p>
    <w:p w14:paraId="4B6CA171" w14:textId="77777777" w:rsidR="0057544A" w:rsidRPr="00067759" w:rsidRDefault="0057544A" w:rsidP="0057544A">
      <w:pPr>
        <w:numPr>
          <w:ilvl w:val="0"/>
          <w:numId w:val="7"/>
        </w:numPr>
        <w:spacing w:line="360" w:lineRule="auto"/>
        <w:ind w:left="993" w:hanging="644"/>
        <w:jc w:val="both"/>
        <w:textAlignment w:val="baseline"/>
        <w:rPr>
          <w:rStyle w:val="Emphasis"/>
          <w:rFonts w:ascii="Times New Roman" w:eastAsia="Times New Roman" w:hAnsi="Times New Roman"/>
          <w:i w:val="0"/>
          <w:iCs w:val="0"/>
          <w:color w:val="000000"/>
          <w:sz w:val="22"/>
          <w:szCs w:val="22"/>
        </w:rPr>
      </w:pPr>
      <w:r w:rsidRPr="00067759">
        <w:rPr>
          <w:rFonts w:ascii="Times New Roman" w:hAnsi="Times New Roman"/>
          <w:i/>
          <w:iCs/>
          <w:sz w:val="22"/>
          <w:szCs w:val="22"/>
          <w:lang w:val="id-ID"/>
        </w:rPr>
        <w:t>adaption fund</w:t>
      </w:r>
      <w:r w:rsidRPr="00067759">
        <w:rPr>
          <w:rFonts w:ascii="Times New Roman" w:hAnsi="Times New Roman"/>
          <w:i/>
          <w:sz w:val="22"/>
          <w:szCs w:val="22"/>
        </w:rPr>
        <w:t xml:space="preserve"> </w:t>
      </w:r>
      <w:r w:rsidRPr="00067759">
        <w:rPr>
          <w:rFonts w:ascii="Times New Roman" w:hAnsi="Times New Roman"/>
          <w:sz w:val="22"/>
          <w:szCs w:val="22"/>
        </w:rPr>
        <w:t xml:space="preserve">: </w:t>
      </w:r>
      <w:r w:rsidRPr="00067759">
        <w:rPr>
          <w:rFonts w:ascii="Times New Roman" w:hAnsi="Times New Roman"/>
          <w:iCs/>
          <w:sz w:val="22"/>
          <w:szCs w:val="22"/>
        </w:rPr>
        <w:t xml:space="preserve">Adaptasi biaya (adaptation Fund ) adalah Instrument pembiayaan di bawah </w:t>
      </w:r>
      <w:r w:rsidRPr="00067759">
        <w:rPr>
          <w:rStyle w:val="Emphasis"/>
          <w:rFonts w:ascii="Times New Roman" w:hAnsi="Times New Roman"/>
          <w:bCs/>
          <w:iCs w:val="0"/>
          <w:color w:val="545454"/>
          <w:sz w:val="22"/>
          <w:szCs w:val="22"/>
          <w:shd w:val="clear" w:color="auto" w:fill="FFFFFF"/>
        </w:rPr>
        <w:t>United Nations Framework Convention on Climate Change (UNFCCC)</w:t>
      </w:r>
      <w:r w:rsidRPr="00067759">
        <w:rPr>
          <w:rStyle w:val="Emphasis"/>
          <w:rFonts w:ascii="Times New Roman" w:hAnsi="Times New Roman"/>
          <w:b/>
          <w:bCs/>
          <w:i w:val="0"/>
          <w:iCs w:val="0"/>
          <w:color w:val="545454"/>
          <w:sz w:val="22"/>
          <w:szCs w:val="22"/>
          <w:shd w:val="clear" w:color="auto" w:fill="FFFFFF"/>
        </w:rPr>
        <w:t xml:space="preserve"> </w:t>
      </w:r>
    </w:p>
    <w:p w14:paraId="217A49DD"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hAnsi="Times New Roman"/>
          <w:i/>
          <w:iCs/>
          <w:sz w:val="22"/>
          <w:szCs w:val="22"/>
          <w:lang w:val="id-ID"/>
        </w:rPr>
        <w:t>activities implemented jointly</w:t>
      </w:r>
      <w:r w:rsidRPr="00067759">
        <w:rPr>
          <w:rFonts w:ascii="Times New Roman" w:hAnsi="Times New Roman"/>
          <w:i/>
          <w:iCs/>
          <w:sz w:val="22"/>
          <w:szCs w:val="22"/>
        </w:rPr>
        <w:t>: aktifitas bersama</w:t>
      </w:r>
    </w:p>
    <w:p w14:paraId="6B7066A5"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hAnsi="Times New Roman"/>
          <w:i/>
          <w:sz w:val="22"/>
          <w:szCs w:val="22"/>
        </w:rPr>
        <w:t>Ambient</w:t>
      </w:r>
      <w:r w:rsidRPr="00067759">
        <w:rPr>
          <w:rFonts w:ascii="Times New Roman" w:hAnsi="Times New Roman"/>
          <w:sz w:val="22"/>
          <w:szCs w:val="22"/>
        </w:rPr>
        <w:t xml:space="preserve"> </w:t>
      </w:r>
      <w:r w:rsidRPr="00067759">
        <w:rPr>
          <w:rFonts w:ascii="Times New Roman" w:hAnsi="Times New Roman"/>
          <w:i/>
          <w:sz w:val="22"/>
          <w:szCs w:val="22"/>
        </w:rPr>
        <w:t>:</w:t>
      </w:r>
      <w:r w:rsidRPr="00067759">
        <w:rPr>
          <w:rFonts w:ascii="Times New Roman" w:hAnsi="Times New Roman"/>
          <w:sz w:val="22"/>
          <w:szCs w:val="22"/>
        </w:rPr>
        <w:t xml:space="preserve"> kualitas fisik dari keadaan yang mengelilingi individu seperti sound, cahaya/ penerangan, warna, kualitas udara, temperature, dan kelembaban</w:t>
      </w:r>
    </w:p>
    <w:p w14:paraId="521EAD18"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hAnsi="Times New Roman"/>
          <w:i/>
          <w:sz w:val="22"/>
          <w:szCs w:val="22"/>
        </w:rPr>
        <w:t>Annual Report</w:t>
      </w:r>
      <w:r w:rsidRPr="00067759">
        <w:rPr>
          <w:rFonts w:ascii="Times New Roman" w:hAnsi="Times New Roman"/>
          <w:sz w:val="22"/>
          <w:szCs w:val="22"/>
        </w:rPr>
        <w:t xml:space="preserve"> : laporan tahunan</w:t>
      </w:r>
    </w:p>
    <w:p w14:paraId="7DE353F2"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hAnsi="Times New Roman"/>
          <w:i/>
          <w:sz w:val="22"/>
          <w:szCs w:val="22"/>
        </w:rPr>
        <w:t xml:space="preserve">Antroposentris : </w:t>
      </w:r>
      <w:r w:rsidRPr="00067759">
        <w:rPr>
          <w:rFonts w:ascii="Times New Roman" w:hAnsi="Times New Roman"/>
          <w:sz w:val="22"/>
          <w:szCs w:val="22"/>
        </w:rPr>
        <w:t>berpusat kepada manusia</w:t>
      </w:r>
    </w:p>
    <w:p w14:paraId="15187024" w14:textId="77777777" w:rsidR="0057544A" w:rsidRPr="00067759" w:rsidRDefault="0057544A" w:rsidP="0057544A">
      <w:pPr>
        <w:pStyle w:val="ListParagraph"/>
        <w:numPr>
          <w:ilvl w:val="0"/>
          <w:numId w:val="7"/>
        </w:numPr>
        <w:shd w:val="clear" w:color="auto" w:fill="FFFFFF"/>
        <w:spacing w:line="360" w:lineRule="auto"/>
        <w:ind w:left="993" w:hanging="644"/>
        <w:jc w:val="both"/>
        <w:rPr>
          <w:rFonts w:ascii="Times New Roman" w:eastAsia="Times New Roman" w:hAnsi="Times New Roman"/>
          <w:color w:val="000000"/>
          <w:sz w:val="22"/>
          <w:szCs w:val="22"/>
        </w:rPr>
      </w:pPr>
      <w:r w:rsidRPr="00067759">
        <w:rPr>
          <w:rFonts w:ascii="Times New Roman" w:hAnsi="Times New Roman"/>
          <w:i/>
          <w:sz w:val="22"/>
          <w:szCs w:val="22"/>
        </w:rPr>
        <w:t>Asian Development Bank (ADB)</w:t>
      </w:r>
      <w:r w:rsidRPr="00067759">
        <w:rPr>
          <w:rFonts w:ascii="Times New Roman" w:hAnsi="Times New Roman"/>
          <w:sz w:val="22"/>
          <w:szCs w:val="22"/>
        </w:rPr>
        <w:t xml:space="preserve"> :Bank Pengembangan Asia. </w:t>
      </w:r>
      <w:r w:rsidRPr="00067759">
        <w:rPr>
          <w:rStyle w:val="apple-converted-space"/>
          <w:rFonts w:ascii="Times New Roman" w:hAnsi="Times New Roman"/>
          <w:color w:val="000000"/>
          <w:sz w:val="22"/>
          <w:szCs w:val="22"/>
          <w:shd w:val="clear" w:color="auto" w:fill="FFFFFF"/>
        </w:rPr>
        <w:t> B</w:t>
      </w:r>
      <w:r w:rsidRPr="00067759">
        <w:rPr>
          <w:rFonts w:ascii="Times New Roman" w:hAnsi="Times New Roman"/>
          <w:bCs/>
          <w:color w:val="000000"/>
          <w:sz w:val="22"/>
          <w:szCs w:val="22"/>
          <w:shd w:val="clear" w:color="auto" w:fill="FFFFFF"/>
        </w:rPr>
        <w:t>ank</w:t>
      </w:r>
      <w:r w:rsidRPr="00067759">
        <w:rPr>
          <w:rStyle w:val="apple-converted-space"/>
          <w:rFonts w:ascii="Times New Roman" w:hAnsi="Times New Roman"/>
          <w:color w:val="000000"/>
          <w:sz w:val="22"/>
          <w:szCs w:val="22"/>
          <w:shd w:val="clear" w:color="auto" w:fill="FFFFFF"/>
        </w:rPr>
        <w:t> </w:t>
      </w:r>
      <w:r w:rsidRPr="00067759">
        <w:rPr>
          <w:rFonts w:ascii="Times New Roman" w:hAnsi="Times New Roman"/>
          <w:color w:val="000000"/>
          <w:sz w:val="22"/>
          <w:szCs w:val="22"/>
          <w:shd w:val="clear" w:color="auto" w:fill="FFFFFF"/>
        </w:rPr>
        <w:t>pembangunan multilateral yang dimiliki oleh 67 anggota, 48 diantaranya dari kawasan</w:t>
      </w:r>
      <w:r w:rsidRPr="00067759">
        <w:rPr>
          <w:rStyle w:val="apple-converted-space"/>
          <w:rFonts w:ascii="Times New Roman" w:hAnsi="Times New Roman"/>
          <w:color w:val="000000"/>
          <w:sz w:val="22"/>
          <w:szCs w:val="22"/>
          <w:shd w:val="clear" w:color="auto" w:fill="FFFFFF"/>
        </w:rPr>
        <w:t> </w:t>
      </w:r>
      <w:r w:rsidRPr="00067759">
        <w:rPr>
          <w:rFonts w:ascii="Times New Roman" w:hAnsi="Times New Roman"/>
          <w:bCs/>
          <w:color w:val="000000"/>
          <w:sz w:val="22"/>
          <w:szCs w:val="22"/>
          <w:shd w:val="clear" w:color="auto" w:fill="FFFFFF"/>
        </w:rPr>
        <w:t>Asia</w:t>
      </w:r>
      <w:r w:rsidRPr="00067759">
        <w:rPr>
          <w:rStyle w:val="apple-converted-space"/>
          <w:rFonts w:ascii="Times New Roman" w:hAnsi="Times New Roman"/>
          <w:color w:val="000000"/>
          <w:sz w:val="22"/>
          <w:szCs w:val="22"/>
          <w:shd w:val="clear" w:color="auto" w:fill="FFFFFF"/>
        </w:rPr>
        <w:t> </w:t>
      </w:r>
      <w:r w:rsidRPr="00067759">
        <w:rPr>
          <w:rFonts w:ascii="Times New Roman" w:hAnsi="Times New Roman"/>
          <w:color w:val="000000"/>
          <w:sz w:val="22"/>
          <w:szCs w:val="22"/>
          <w:shd w:val="clear" w:color="auto" w:fill="FFFFFF"/>
        </w:rPr>
        <w:t>dan 19 lainnya dari</w:t>
      </w:r>
      <w:r w:rsidRPr="00067759">
        <w:rPr>
          <w:rStyle w:val="apple-converted-space"/>
          <w:rFonts w:ascii="Times New Roman" w:hAnsi="Times New Roman"/>
          <w:color w:val="000000"/>
          <w:sz w:val="22"/>
          <w:szCs w:val="22"/>
          <w:shd w:val="clear" w:color="auto" w:fill="FFFFFF"/>
        </w:rPr>
        <w:t> luar Asia.</w:t>
      </w:r>
    </w:p>
    <w:p w14:paraId="6592C70E"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hAnsi="Times New Roman"/>
          <w:i/>
          <w:sz w:val="22"/>
          <w:szCs w:val="22"/>
        </w:rPr>
        <w:t>assimilative capacity</w:t>
      </w:r>
      <w:r w:rsidRPr="00067759">
        <w:rPr>
          <w:rFonts w:ascii="Times New Roman" w:hAnsi="Times New Roman"/>
          <w:sz w:val="22"/>
          <w:szCs w:val="22"/>
        </w:rPr>
        <w:t xml:space="preserve"> : kemampuan air untuk membersihkan dirinya sendiri; kapasitasnya untuk menerima bahan beracun tanpa efek merusak kehidupan air atau manusia yang mengkonsumsi air. </w:t>
      </w:r>
    </w:p>
    <w:p w14:paraId="4AEB43D8"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hAnsi="Times New Roman"/>
          <w:sz w:val="22"/>
          <w:szCs w:val="22"/>
        </w:rPr>
        <w:t xml:space="preserve">Banjar: wilayah setingkat desa. Istilah banjar dikenal di Bali. </w:t>
      </w:r>
    </w:p>
    <w:p w14:paraId="3E96948E" w14:textId="77777777" w:rsidR="0057544A" w:rsidRPr="00067759" w:rsidRDefault="0057544A" w:rsidP="0057544A">
      <w:pPr>
        <w:pStyle w:val="ListParagraph"/>
        <w:numPr>
          <w:ilvl w:val="0"/>
          <w:numId w:val="7"/>
        </w:numPr>
        <w:spacing w:line="360" w:lineRule="auto"/>
        <w:ind w:left="993" w:hanging="644"/>
        <w:jc w:val="both"/>
        <w:rPr>
          <w:rFonts w:ascii="Times New Roman" w:eastAsia="Cambria" w:hAnsi="Times New Roman"/>
          <w:sz w:val="22"/>
          <w:szCs w:val="22"/>
          <w:u w:val="single"/>
        </w:rPr>
      </w:pPr>
      <w:r w:rsidRPr="00067759">
        <w:rPr>
          <w:rFonts w:ascii="Times New Roman" w:eastAsia="Times New Roman" w:hAnsi="Times New Roman"/>
          <w:i/>
          <w:iCs/>
          <w:color w:val="000000"/>
          <w:sz w:val="22"/>
          <w:szCs w:val="22"/>
        </w:rPr>
        <w:t>Bargaining Position</w:t>
      </w:r>
      <w:r w:rsidRPr="00067759">
        <w:rPr>
          <w:rFonts w:ascii="Times New Roman" w:eastAsia="Times New Roman" w:hAnsi="Times New Roman"/>
          <w:color w:val="000000"/>
          <w:sz w:val="22"/>
          <w:szCs w:val="22"/>
        </w:rPr>
        <w:t xml:space="preserve"> : posisi tawar</w:t>
      </w:r>
    </w:p>
    <w:p w14:paraId="31CDD252"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hAnsi="Times New Roman"/>
          <w:i/>
          <w:sz w:val="22"/>
          <w:szCs w:val="22"/>
        </w:rPr>
        <w:t xml:space="preserve">Biofuel: </w:t>
      </w:r>
      <w:r w:rsidRPr="00067759">
        <w:rPr>
          <w:rFonts w:ascii="Times New Roman" w:hAnsi="Times New Roman"/>
          <w:color w:val="545454"/>
          <w:sz w:val="22"/>
          <w:szCs w:val="22"/>
          <w:shd w:val="clear" w:color="auto" w:fill="FFFFFF"/>
        </w:rPr>
        <w:t>Bahan bakar hayati: setiap bahan bakar baik padatan, cairan ataupun gas yang dihasilkan dari bahan-bahan organik</w:t>
      </w:r>
      <w:r w:rsidRPr="00067759">
        <w:rPr>
          <w:rFonts w:ascii="Times New Roman" w:hAnsi="Times New Roman"/>
          <w:i/>
          <w:sz w:val="22"/>
          <w:szCs w:val="22"/>
        </w:rPr>
        <w:t xml:space="preserve"> </w:t>
      </w:r>
    </w:p>
    <w:p w14:paraId="400A593F"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hAnsi="Times New Roman"/>
          <w:i/>
          <w:sz w:val="22"/>
          <w:szCs w:val="22"/>
        </w:rPr>
        <w:t>change agent</w:t>
      </w:r>
      <w:r w:rsidRPr="00067759">
        <w:rPr>
          <w:rFonts w:ascii="Times New Roman" w:hAnsi="Times New Roman"/>
          <w:sz w:val="22"/>
          <w:szCs w:val="22"/>
        </w:rPr>
        <w:t>: Agen perubahaan</w:t>
      </w:r>
    </w:p>
    <w:p w14:paraId="680EAE56"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Carrying Capacity :</w:t>
      </w:r>
      <w:r w:rsidRPr="00067759">
        <w:rPr>
          <w:rFonts w:ascii="Times New Roman" w:eastAsia="Times New Roman" w:hAnsi="Times New Roman"/>
          <w:color w:val="000000"/>
          <w:sz w:val="22"/>
          <w:szCs w:val="22"/>
        </w:rPr>
        <w:t xml:space="preserve"> kemampuan lingkungan hidup untuk mendukung perikehidupan manusia dan makhluk hidup lain</w:t>
      </w:r>
    </w:p>
    <w:p w14:paraId="1642FB07"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u w:val="single"/>
        </w:rPr>
      </w:pPr>
      <w:r w:rsidRPr="00067759">
        <w:rPr>
          <w:rFonts w:ascii="Times New Roman" w:hAnsi="Times New Roman"/>
          <w:i/>
          <w:sz w:val="22"/>
          <w:szCs w:val="22"/>
        </w:rPr>
        <w:t xml:space="preserve">Civil Society: </w:t>
      </w:r>
      <w:r w:rsidRPr="00067759">
        <w:rPr>
          <w:rFonts w:ascii="Times New Roman" w:hAnsi="Times New Roman"/>
          <w:sz w:val="22"/>
          <w:szCs w:val="22"/>
        </w:rPr>
        <w:t>masyarakat</w:t>
      </w:r>
    </w:p>
    <w:p w14:paraId="22A4F098"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u w:val="single"/>
        </w:rPr>
      </w:pPr>
      <w:r w:rsidRPr="00067759">
        <w:rPr>
          <w:rFonts w:ascii="Times New Roman" w:hAnsi="Times New Roman"/>
          <w:i/>
          <w:sz w:val="22"/>
          <w:szCs w:val="22"/>
        </w:rPr>
        <w:t>Clean Development Mechanism :</w:t>
      </w:r>
      <w:r w:rsidRPr="00067759">
        <w:rPr>
          <w:rFonts w:ascii="Times New Roman" w:hAnsi="Times New Roman"/>
          <w:sz w:val="22"/>
          <w:szCs w:val="22"/>
          <w:u w:val="single"/>
        </w:rPr>
        <w:t xml:space="preserve"> </w:t>
      </w:r>
      <w:r w:rsidRPr="00067759">
        <w:rPr>
          <w:rFonts w:ascii="Times New Roman" w:hAnsi="Times New Roman"/>
          <w:sz w:val="22"/>
          <w:szCs w:val="22"/>
        </w:rPr>
        <w:t xml:space="preserve"> tentang izin bagi Negara – Negara untuk mengeluarkan emisi tetapi dengan batasan – batasan yang telah di tentukan pada artikel 12 pada Kyoto protocol untuk melaksanakan proyek pengurangan emisi.</w:t>
      </w:r>
    </w:p>
    <w:p w14:paraId="2CAEC1C6" w14:textId="77777777" w:rsidR="0057544A" w:rsidRPr="00067759" w:rsidRDefault="0057544A" w:rsidP="0057544A">
      <w:pPr>
        <w:pStyle w:val="NormalWeb"/>
        <w:numPr>
          <w:ilvl w:val="0"/>
          <w:numId w:val="7"/>
        </w:numPr>
        <w:shd w:val="clear" w:color="auto" w:fill="FFFFFF"/>
        <w:spacing w:line="360" w:lineRule="auto"/>
        <w:ind w:left="993" w:hanging="644"/>
        <w:jc w:val="both"/>
        <w:rPr>
          <w:color w:val="3B3B3B"/>
          <w:sz w:val="22"/>
          <w:szCs w:val="22"/>
        </w:rPr>
      </w:pPr>
      <w:r w:rsidRPr="00067759">
        <w:rPr>
          <w:i/>
          <w:sz w:val="22"/>
          <w:szCs w:val="22"/>
        </w:rPr>
        <w:t>Certified Emission Reduction</w:t>
      </w:r>
      <w:r w:rsidRPr="00067759">
        <w:rPr>
          <w:i/>
          <w:iCs/>
          <w:sz w:val="22"/>
          <w:szCs w:val="22"/>
          <w:lang w:val="id-ID"/>
        </w:rPr>
        <w:t xml:space="preserve"> </w:t>
      </w:r>
      <w:r w:rsidRPr="00067759">
        <w:rPr>
          <w:i/>
          <w:iCs/>
          <w:sz w:val="22"/>
          <w:szCs w:val="22"/>
        </w:rPr>
        <w:t>:</w:t>
      </w:r>
      <w:r w:rsidRPr="00067759">
        <w:rPr>
          <w:color w:val="3B3B3B"/>
          <w:sz w:val="22"/>
          <w:szCs w:val="22"/>
        </w:rPr>
        <w:t xml:space="preserve"> </w:t>
      </w:r>
      <w:r w:rsidRPr="00067759">
        <w:rPr>
          <w:sz w:val="22"/>
          <w:szCs w:val="22"/>
        </w:rPr>
        <w:t xml:space="preserve">Mewakili satu ton karbon dioksida </w:t>
      </w:r>
      <w:r w:rsidRPr="00067759">
        <w:rPr>
          <w:color w:val="3B3B3B"/>
          <w:sz w:val="22"/>
          <w:szCs w:val="22"/>
        </w:rPr>
        <w:t>(CO</w:t>
      </w:r>
      <w:r w:rsidRPr="00067759">
        <w:rPr>
          <w:color w:val="3B3B3B"/>
          <w:sz w:val="22"/>
          <w:szCs w:val="22"/>
          <w:vertAlign w:val="subscript"/>
        </w:rPr>
        <w:t>2</w:t>
      </w:r>
      <w:r w:rsidRPr="00067759">
        <w:rPr>
          <w:color w:val="3B3B3B"/>
          <w:sz w:val="22"/>
          <w:szCs w:val="22"/>
        </w:rPr>
        <w:t>-e) untuk dikurangi/diperkecil untuk mengurangi potensi global warming.</w:t>
      </w:r>
    </w:p>
    <w:p w14:paraId="474C9881"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hAnsi="Times New Roman"/>
          <w:i/>
          <w:iCs/>
          <w:sz w:val="22"/>
          <w:szCs w:val="22"/>
          <w:lang w:val="id-ID"/>
        </w:rPr>
        <w:t>coal bed methane</w:t>
      </w:r>
      <w:r w:rsidRPr="00067759">
        <w:rPr>
          <w:rFonts w:ascii="Times New Roman" w:hAnsi="Times New Roman"/>
          <w:sz w:val="22"/>
          <w:szCs w:val="22"/>
          <w:lang w:val="id-ID"/>
        </w:rPr>
        <w:t xml:space="preserve"> </w:t>
      </w:r>
      <w:r w:rsidRPr="00067759">
        <w:rPr>
          <w:rFonts w:ascii="Times New Roman" w:hAnsi="Times New Roman"/>
          <w:sz w:val="22"/>
          <w:szCs w:val="22"/>
        </w:rPr>
        <w:t>: Convention on Biological Diversity (CBD): Perjanjian multi lateral untuk mengikat para pihak (negara peserta konvensi) dalam menyelesaikan permasalahan global khususnya keanekaragaman hayati.</w:t>
      </w:r>
    </w:p>
    <w:p w14:paraId="608362F4"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u w:val="single"/>
        </w:rPr>
      </w:pPr>
      <w:r w:rsidRPr="00067759">
        <w:rPr>
          <w:rFonts w:ascii="Times New Roman" w:hAnsi="Times New Roman"/>
          <w:i/>
          <w:sz w:val="22"/>
          <w:szCs w:val="22"/>
        </w:rPr>
        <w:t>Community  Based Development</w:t>
      </w:r>
      <w:r w:rsidRPr="00067759">
        <w:rPr>
          <w:rFonts w:ascii="Times New Roman" w:hAnsi="Times New Roman"/>
          <w:sz w:val="22"/>
          <w:szCs w:val="22"/>
        </w:rPr>
        <w:t> : model pembangunan yang bertumpu pada masyarakat</w:t>
      </w:r>
    </w:p>
    <w:p w14:paraId="2B781F88"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Communtiy building</w:t>
      </w:r>
      <w:r w:rsidRPr="00067759">
        <w:rPr>
          <w:rFonts w:ascii="Times New Roman" w:eastAsia="Times New Roman" w:hAnsi="Times New Roman"/>
          <w:color w:val="000000"/>
          <w:sz w:val="22"/>
          <w:szCs w:val="22"/>
        </w:rPr>
        <w:t>:  membangun kebersamaan masyarakat. </w:t>
      </w:r>
    </w:p>
    <w:p w14:paraId="3A5E65AB"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hAnsi="Times New Roman"/>
          <w:i/>
          <w:sz w:val="22"/>
          <w:szCs w:val="22"/>
        </w:rPr>
        <w:t xml:space="preserve">Community Development </w:t>
      </w:r>
      <w:r w:rsidRPr="00067759">
        <w:rPr>
          <w:rFonts w:ascii="Times New Roman" w:hAnsi="Times New Roman"/>
          <w:sz w:val="22"/>
          <w:szCs w:val="22"/>
        </w:rPr>
        <w:t>(Pemberdayaan Masyarakat): upaya meningkatkan harkat dan martabat lapisan masyarakat yang tidak mampu melepaskan diri dari perangkap kemiskinan dan keterbelakangan.</w:t>
      </w:r>
    </w:p>
    <w:p w14:paraId="526F32FA"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hAnsi="Times New Roman"/>
          <w:i/>
          <w:sz w:val="22"/>
          <w:szCs w:val="22"/>
        </w:rPr>
        <w:lastRenderedPageBreak/>
        <w:t>Community Enterprise</w:t>
      </w:r>
      <w:r w:rsidRPr="00067759">
        <w:rPr>
          <w:rFonts w:ascii="Times New Roman" w:hAnsi="Times New Roman"/>
          <w:sz w:val="22"/>
          <w:szCs w:val="22"/>
        </w:rPr>
        <w:t xml:space="preserve"> : kewirausahaan sosial </w:t>
      </w:r>
    </w:p>
    <w:p w14:paraId="0F038334"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Community ownership</w:t>
      </w:r>
      <w:r w:rsidRPr="00067759">
        <w:rPr>
          <w:rFonts w:ascii="Times New Roman" w:eastAsia="Times New Roman" w:hAnsi="Times New Roman"/>
          <w:color w:val="000000"/>
          <w:sz w:val="22"/>
          <w:szCs w:val="22"/>
        </w:rPr>
        <w:t>:  Aset masyarakat. </w:t>
      </w:r>
    </w:p>
    <w:p w14:paraId="14CD2854" w14:textId="77777777" w:rsidR="0057544A" w:rsidRPr="00067759" w:rsidRDefault="0057544A" w:rsidP="0057544A">
      <w:pPr>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i/>
          <w:sz w:val="22"/>
          <w:szCs w:val="22"/>
        </w:rPr>
        <w:t>Compliance with law:</w:t>
      </w:r>
      <w:r w:rsidRPr="00067759">
        <w:rPr>
          <w:rFonts w:ascii="Times New Roman" w:hAnsi="Times New Roman"/>
          <w:sz w:val="22"/>
          <w:szCs w:val="22"/>
        </w:rPr>
        <w:t xml:space="preserve"> kepatuhan perusahaan kepada peraturan dan hukum yang berlaku, seperti undang-undang, peraturan pemerintah, peraturan menteri, dan sebagainya yang berkaitan dengan sektor usaha perusahaan. </w:t>
      </w:r>
    </w:p>
    <w:p w14:paraId="1D90C81A"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Confronting structural disadvantage</w:t>
      </w:r>
      <w:r w:rsidRPr="00067759">
        <w:rPr>
          <w:rFonts w:ascii="Times New Roman" w:eastAsia="Times New Roman" w:hAnsi="Times New Roman"/>
          <w:color w:val="000000"/>
          <w:sz w:val="22"/>
          <w:szCs w:val="22"/>
        </w:rPr>
        <w:t>: Struktural sosial dalam masyarakat yang tidak menguntungkan dan menghambat perkembangan masyarakat yang dihilangkan. </w:t>
      </w:r>
    </w:p>
    <w:p w14:paraId="56596004"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Consensus:</w:t>
      </w:r>
      <w:r w:rsidRPr="00067759">
        <w:rPr>
          <w:rFonts w:ascii="Times New Roman" w:eastAsia="Times New Roman" w:hAnsi="Times New Roman"/>
          <w:color w:val="000000"/>
          <w:sz w:val="22"/>
          <w:szCs w:val="22"/>
        </w:rPr>
        <w:t xml:space="preserve">  kesepakatan. </w:t>
      </w:r>
    </w:p>
    <w:p w14:paraId="3DC559BD"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hAnsi="Times New Roman"/>
          <w:i/>
          <w:iCs/>
          <w:sz w:val="22"/>
          <w:szCs w:val="22"/>
          <w:lang w:val="id-ID"/>
        </w:rPr>
        <w:t>contractual agreement</w:t>
      </w:r>
      <w:r w:rsidRPr="00067759">
        <w:rPr>
          <w:rFonts w:ascii="Times New Roman" w:hAnsi="Times New Roman"/>
          <w:i/>
          <w:iCs/>
          <w:sz w:val="22"/>
          <w:szCs w:val="22"/>
        </w:rPr>
        <w:t xml:space="preserve">: </w:t>
      </w:r>
      <w:r w:rsidRPr="00067759">
        <w:rPr>
          <w:rFonts w:ascii="Times New Roman" w:hAnsi="Times New Roman"/>
          <w:iCs/>
          <w:sz w:val="22"/>
          <w:szCs w:val="22"/>
        </w:rPr>
        <w:t xml:space="preserve">Kontrak perjanjian yang di gunakan sebagai dasar pembuatan keputusan </w:t>
      </w:r>
    </w:p>
    <w:p w14:paraId="57106ACB"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Cooperation</w:t>
      </w:r>
      <w:r w:rsidRPr="00067759">
        <w:rPr>
          <w:rFonts w:ascii="Times New Roman" w:eastAsia="Times New Roman" w:hAnsi="Times New Roman"/>
          <w:color w:val="000000"/>
          <w:sz w:val="22"/>
          <w:szCs w:val="22"/>
        </w:rPr>
        <w:t>: kerjasama </w:t>
      </w:r>
    </w:p>
    <w:p w14:paraId="2BDDE45C" w14:textId="77777777" w:rsidR="0057544A" w:rsidRPr="00067759" w:rsidRDefault="0057544A" w:rsidP="0057544A">
      <w:pPr>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bCs/>
          <w:i/>
          <w:sz w:val="22"/>
          <w:szCs w:val="22"/>
          <w:lang w:val="nl-BE"/>
        </w:rPr>
        <w:t>corporate culture:</w:t>
      </w:r>
      <w:r w:rsidRPr="00067759">
        <w:rPr>
          <w:rFonts w:ascii="Times New Roman" w:hAnsi="Times New Roman"/>
          <w:bCs/>
          <w:sz w:val="22"/>
          <w:szCs w:val="22"/>
          <w:lang w:val="nl-BE"/>
        </w:rPr>
        <w:t xml:space="preserve"> pelatihan untuk membangun budaya kerja di sebuah perusahaan.</w:t>
      </w:r>
    </w:p>
    <w:p w14:paraId="7A8E6580" w14:textId="77777777" w:rsidR="0057544A" w:rsidRPr="00067759" w:rsidRDefault="0057544A" w:rsidP="0057544A">
      <w:pPr>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i/>
          <w:sz w:val="22"/>
          <w:szCs w:val="22"/>
        </w:rPr>
        <w:t>Creating Sustainable Livelihood For The Community:</w:t>
      </w:r>
      <w:r w:rsidRPr="00067759">
        <w:rPr>
          <w:rFonts w:ascii="Times New Roman" w:hAnsi="Times New Roman"/>
          <w:sz w:val="22"/>
          <w:szCs w:val="22"/>
        </w:rPr>
        <w:t xml:space="preserve"> menciptakan mata-pencaharian yang berkelanjutan bagi komunitas melalui penciptaan kewirausahaan sosial (</w:t>
      </w:r>
      <w:r w:rsidRPr="00067759">
        <w:rPr>
          <w:rFonts w:ascii="Times New Roman" w:hAnsi="Times New Roman"/>
          <w:i/>
          <w:sz w:val="22"/>
          <w:szCs w:val="22"/>
        </w:rPr>
        <w:t>community enterprise</w:t>
      </w:r>
      <w:r w:rsidRPr="00067759">
        <w:rPr>
          <w:rFonts w:ascii="Times New Roman" w:hAnsi="Times New Roman"/>
          <w:sz w:val="22"/>
          <w:szCs w:val="22"/>
        </w:rPr>
        <w:t xml:space="preserve">) atau koperasi untuk mencapai keadilan sosial. </w:t>
      </w:r>
    </w:p>
    <w:p w14:paraId="43D8D5A9"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sz w:val="22"/>
          <w:szCs w:val="22"/>
        </w:rPr>
        <w:t>CSR (C</w:t>
      </w:r>
      <w:r w:rsidRPr="00067759">
        <w:rPr>
          <w:rFonts w:ascii="Times New Roman" w:hAnsi="Times New Roman"/>
          <w:i/>
          <w:sz w:val="22"/>
          <w:szCs w:val="22"/>
        </w:rPr>
        <w:t xml:space="preserve">orporate Social Responsibility): </w:t>
      </w:r>
      <w:r w:rsidRPr="00067759">
        <w:rPr>
          <w:rFonts w:ascii="Times New Roman" w:hAnsi="Times New Roman"/>
          <w:sz w:val="22"/>
          <w:szCs w:val="22"/>
        </w:rPr>
        <w:t>upaya</w:t>
      </w:r>
      <w:r w:rsidRPr="00067759">
        <w:rPr>
          <w:rFonts w:ascii="Times New Roman" w:hAnsi="Times New Roman"/>
          <w:color w:val="252525"/>
          <w:sz w:val="22"/>
          <w:szCs w:val="22"/>
          <w:shd w:val="clear" w:color="auto" w:fill="FFFFFF"/>
        </w:rPr>
        <w:t xml:space="preserve"> kontribusi perusahaan terhadap tujuan pembangunan berkelanjutan dengan cara manajemen dampak (minimisasi dampak negatif dan maksimisasi dampak positif) terhadap seluruh pemangku kepentingannya.</w:t>
      </w:r>
      <w:r w:rsidRPr="00067759">
        <w:rPr>
          <w:rFonts w:ascii="Times New Roman" w:hAnsi="Times New Roman"/>
          <w:i/>
          <w:sz w:val="22"/>
          <w:szCs w:val="22"/>
        </w:rPr>
        <w:t xml:space="preserve"> </w:t>
      </w:r>
      <w:r w:rsidRPr="00067759">
        <w:rPr>
          <w:rFonts w:ascii="Times New Roman" w:hAnsi="Times New Roman"/>
          <w:sz w:val="22"/>
          <w:szCs w:val="22"/>
        </w:rPr>
        <w:t xml:space="preserve"> CSR ditandai dengan tindakan p</w:t>
      </w:r>
      <w:r>
        <w:rPr>
          <w:rFonts w:ascii="Times New Roman" w:hAnsi="Times New Roman"/>
          <w:sz w:val="22"/>
          <w:szCs w:val="22"/>
        </w:rPr>
        <w:t>erusahaan melampaui kepatuhan hu</w:t>
      </w:r>
      <w:r w:rsidRPr="00067759">
        <w:rPr>
          <w:rFonts w:ascii="Times New Roman" w:hAnsi="Times New Roman"/>
          <w:sz w:val="22"/>
          <w:szCs w:val="22"/>
        </w:rPr>
        <w:t>kum (</w:t>
      </w:r>
      <w:r w:rsidRPr="00067759">
        <w:rPr>
          <w:rFonts w:ascii="Times New Roman" w:hAnsi="Times New Roman"/>
          <w:i/>
          <w:sz w:val="22"/>
          <w:szCs w:val="22"/>
        </w:rPr>
        <w:t>beyond compliance</w:t>
      </w:r>
      <w:r w:rsidRPr="00067759">
        <w:rPr>
          <w:rFonts w:ascii="Times New Roman" w:hAnsi="Times New Roman"/>
          <w:sz w:val="22"/>
          <w:szCs w:val="22"/>
        </w:rPr>
        <w:t>)</w:t>
      </w:r>
    </w:p>
    <w:p w14:paraId="70899F77"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Courier New" w:hAnsi="Times New Roman"/>
          <w:i/>
          <w:iCs/>
          <w:sz w:val="22"/>
          <w:szCs w:val="22"/>
          <w:lang w:val="id-ID"/>
        </w:rPr>
        <w:t>Cultural Change</w:t>
      </w:r>
      <w:r w:rsidRPr="00067759">
        <w:rPr>
          <w:rFonts w:ascii="Times New Roman" w:eastAsia="Courier New" w:hAnsi="Times New Roman"/>
          <w:sz w:val="22"/>
          <w:szCs w:val="22"/>
          <w:lang w:val="id-ID"/>
        </w:rPr>
        <w:t xml:space="preserve"> </w:t>
      </w:r>
      <w:r w:rsidRPr="00067759">
        <w:rPr>
          <w:rFonts w:ascii="Times New Roman" w:eastAsia="Courier New" w:hAnsi="Times New Roman"/>
          <w:sz w:val="22"/>
          <w:szCs w:val="22"/>
        </w:rPr>
        <w:t xml:space="preserve">: </w:t>
      </w:r>
      <w:r w:rsidRPr="00067759">
        <w:rPr>
          <w:rFonts w:ascii="Times New Roman" w:eastAsia="Courier New" w:hAnsi="Times New Roman"/>
          <w:sz w:val="22"/>
          <w:szCs w:val="22"/>
          <w:lang w:val="id-ID"/>
        </w:rPr>
        <w:t>perubahan budaya</w:t>
      </w:r>
      <w:r w:rsidRPr="00067759">
        <w:rPr>
          <w:rFonts w:ascii="Times New Roman" w:eastAsia="Courier New" w:hAnsi="Times New Roman"/>
          <w:sz w:val="22"/>
          <w:szCs w:val="22"/>
        </w:rPr>
        <w:t>.</w:t>
      </w:r>
    </w:p>
    <w:p w14:paraId="6AB787B9"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color w:val="000000"/>
          <w:sz w:val="22"/>
          <w:szCs w:val="22"/>
        </w:rPr>
        <w:t>Daya tampung: kemampuan lingkungan hidup untuk menyerap zat, energi, dan/atau komponen lain yang masuk atau dimasukkan ke dalamnya.</w:t>
      </w:r>
    </w:p>
    <w:p w14:paraId="1DDEA8D7"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Defining need</w:t>
      </w:r>
      <w:r w:rsidRPr="00067759">
        <w:rPr>
          <w:rFonts w:ascii="Times New Roman" w:eastAsia="Times New Roman" w:hAnsi="Times New Roman"/>
          <w:color w:val="000000"/>
          <w:sz w:val="22"/>
          <w:szCs w:val="22"/>
        </w:rPr>
        <w:t>:  mendefinisikan kebutuhan. </w:t>
      </w:r>
    </w:p>
    <w:p w14:paraId="01FFF16A"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hAnsi="Times New Roman"/>
          <w:i/>
          <w:iCs/>
          <w:sz w:val="22"/>
          <w:szCs w:val="22"/>
          <w:lang w:val="id-ID"/>
        </w:rPr>
        <w:t>Designated National Authority</w:t>
      </w:r>
      <w:r w:rsidRPr="00067759">
        <w:rPr>
          <w:rFonts w:ascii="Times New Roman" w:hAnsi="Times New Roman"/>
          <w:i/>
          <w:iCs/>
          <w:sz w:val="22"/>
          <w:szCs w:val="22"/>
        </w:rPr>
        <w:t xml:space="preserve">: </w:t>
      </w:r>
    </w:p>
    <w:p w14:paraId="52DD108D"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eastAsia="Cambria" w:hAnsi="Times New Roman"/>
          <w:i/>
          <w:sz w:val="22"/>
          <w:szCs w:val="22"/>
        </w:rPr>
        <w:t>Ecological Footprint</w:t>
      </w:r>
      <w:r w:rsidRPr="00067759">
        <w:rPr>
          <w:rFonts w:ascii="Times New Roman" w:hAnsi="Times New Roman"/>
          <w:i/>
          <w:sz w:val="22"/>
          <w:szCs w:val="22"/>
        </w:rPr>
        <w:t xml:space="preserve"> :</w:t>
      </w:r>
      <w:r w:rsidRPr="00067759">
        <w:rPr>
          <w:rFonts w:ascii="Times New Roman" w:hAnsi="Times New Roman"/>
          <w:sz w:val="22"/>
          <w:szCs w:val="22"/>
        </w:rPr>
        <w:t xml:space="preserve"> alat ukur yang mengkaji tingkat konsumsi manusia dan dampaknya terhadap lingkungan</w:t>
      </w:r>
    </w:p>
    <w:p w14:paraId="05D0CF0A"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hAnsi="Times New Roman"/>
          <w:i/>
          <w:sz w:val="22"/>
          <w:szCs w:val="22"/>
        </w:rPr>
        <w:t xml:space="preserve">Ecoteology : </w:t>
      </w:r>
      <w:r w:rsidRPr="00067759">
        <w:rPr>
          <w:rFonts w:ascii="Times New Roman" w:hAnsi="Times New Roman"/>
          <w:sz w:val="22"/>
          <w:szCs w:val="22"/>
        </w:rPr>
        <w:t>bersumber pada agama</w:t>
      </w:r>
    </w:p>
    <w:p w14:paraId="36A366A2"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u w:val="single"/>
        </w:rPr>
      </w:pPr>
      <w:r>
        <w:rPr>
          <w:rFonts w:ascii="Times New Roman" w:hAnsi="Times New Roman"/>
          <w:i/>
          <w:sz w:val="22"/>
          <w:szCs w:val="22"/>
        </w:rPr>
        <w:t>E</w:t>
      </w:r>
      <w:r w:rsidRPr="00067759">
        <w:rPr>
          <w:rFonts w:ascii="Times New Roman" w:hAnsi="Times New Roman"/>
          <w:i/>
          <w:sz w:val="22"/>
          <w:szCs w:val="22"/>
        </w:rPr>
        <w:t>ffluent :</w:t>
      </w:r>
      <w:r w:rsidRPr="00067759">
        <w:rPr>
          <w:rFonts w:ascii="Times New Roman" w:hAnsi="Times New Roman"/>
          <w:sz w:val="22"/>
          <w:szCs w:val="22"/>
        </w:rPr>
        <w:t xml:space="preserve"> pencurahan limbah cair yang masuk kedalam air bersumber dari pembuangan sisa produksi, lahan pertanian, peternakan dan kegiatan domestik.</w:t>
      </w:r>
    </w:p>
    <w:p w14:paraId="35A530F0"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u w:val="single"/>
        </w:rPr>
      </w:pPr>
      <w:r w:rsidRPr="00067759">
        <w:rPr>
          <w:rFonts w:ascii="Times New Roman" w:hAnsi="Times New Roman"/>
          <w:i/>
          <w:sz w:val="22"/>
          <w:szCs w:val="22"/>
        </w:rPr>
        <w:t>Empowering</w:t>
      </w:r>
      <w:r w:rsidRPr="00067759">
        <w:rPr>
          <w:rFonts w:ascii="Times New Roman" w:hAnsi="Times New Roman"/>
          <w:sz w:val="22"/>
          <w:szCs w:val="22"/>
        </w:rPr>
        <w:t xml:space="preserve">: memberdayakan, memperkuat potensi atau daya yang dimiliki masyarakat </w:t>
      </w:r>
    </w:p>
    <w:p w14:paraId="1D534A18"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Empowerment</w:t>
      </w:r>
      <w:r w:rsidRPr="00067759">
        <w:rPr>
          <w:rFonts w:ascii="Times New Roman" w:eastAsia="Times New Roman" w:hAnsi="Times New Roman"/>
          <w:color w:val="000000"/>
          <w:sz w:val="22"/>
          <w:szCs w:val="22"/>
        </w:rPr>
        <w:t xml:space="preserve">:  Menyediakan sumber, kesempatan, pengetahuan, dan keterampilan untuk meningkatkan kapasitas warga masyarakat untuk menentukan </w:t>
      </w:r>
      <w:r w:rsidRPr="00067759">
        <w:rPr>
          <w:rFonts w:ascii="Times New Roman" w:eastAsia="Times New Roman" w:hAnsi="Times New Roman"/>
          <w:color w:val="000000"/>
          <w:sz w:val="22"/>
          <w:szCs w:val="22"/>
        </w:rPr>
        <w:lastRenderedPageBreak/>
        <w:t>masa depannya sendiri, dan berpartisipasi dalam dan mempengaruhi kehidupan masyarakatnya.</w:t>
      </w:r>
    </w:p>
    <w:p w14:paraId="1F4E4B92"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Pr>
          <w:rFonts w:ascii="Times New Roman" w:hAnsi="Times New Roman"/>
          <w:i/>
          <w:sz w:val="22"/>
          <w:szCs w:val="22"/>
        </w:rPr>
        <w:t>E</w:t>
      </w:r>
      <w:r w:rsidRPr="00067759">
        <w:rPr>
          <w:rFonts w:ascii="Times New Roman" w:hAnsi="Times New Roman"/>
          <w:i/>
          <w:sz w:val="22"/>
          <w:szCs w:val="22"/>
          <w:lang w:val="id-ID"/>
        </w:rPr>
        <w:t>nter into force</w:t>
      </w:r>
      <w:r w:rsidRPr="00067759">
        <w:rPr>
          <w:rFonts w:ascii="Times New Roman" w:hAnsi="Times New Roman"/>
          <w:i/>
          <w:sz w:val="22"/>
          <w:szCs w:val="22"/>
        </w:rPr>
        <w:t xml:space="preserve"> : </w:t>
      </w:r>
      <w:r w:rsidRPr="00067759">
        <w:rPr>
          <w:rFonts w:ascii="Times New Roman" w:hAnsi="Times New Roman"/>
          <w:sz w:val="22"/>
          <w:szCs w:val="22"/>
        </w:rPr>
        <w:t>daya upaya (penegakan hukum internasional)</w:t>
      </w:r>
    </w:p>
    <w:p w14:paraId="19B5D325"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Pr>
          <w:rFonts w:ascii="Times New Roman" w:hAnsi="Times New Roman"/>
          <w:i/>
          <w:iCs/>
          <w:sz w:val="22"/>
          <w:szCs w:val="22"/>
        </w:rPr>
        <w:t>E</w:t>
      </w:r>
      <w:r w:rsidRPr="00067759">
        <w:rPr>
          <w:rFonts w:ascii="Times New Roman" w:hAnsi="Times New Roman"/>
          <w:i/>
          <w:iCs/>
          <w:sz w:val="22"/>
          <w:szCs w:val="22"/>
          <w:lang w:val="id-ID"/>
        </w:rPr>
        <w:t>mission permit</w:t>
      </w:r>
      <w:r w:rsidRPr="00067759">
        <w:rPr>
          <w:rFonts w:ascii="Times New Roman" w:hAnsi="Times New Roman"/>
          <w:i/>
          <w:sz w:val="22"/>
          <w:szCs w:val="22"/>
        </w:rPr>
        <w:t xml:space="preserve"> </w:t>
      </w:r>
      <w:r w:rsidRPr="00067759">
        <w:rPr>
          <w:rFonts w:ascii="Times New Roman" w:hAnsi="Times New Roman"/>
          <w:sz w:val="22"/>
          <w:szCs w:val="22"/>
        </w:rPr>
        <w:t>: izin mengeluarkan emisi (polusi)</w:t>
      </w:r>
    </w:p>
    <w:p w14:paraId="6F71E145"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hAnsi="Times New Roman"/>
          <w:i/>
          <w:sz w:val="22"/>
          <w:szCs w:val="22"/>
        </w:rPr>
        <w:t>Emission trading</w:t>
      </w:r>
      <w:r w:rsidRPr="00067759">
        <w:rPr>
          <w:rFonts w:ascii="Times New Roman" w:hAnsi="Times New Roman"/>
          <w:sz w:val="22"/>
          <w:szCs w:val="22"/>
        </w:rPr>
        <w:t>: Jual beli karbon oleh Negara maju kepada Negara berkembang yang memiliki hutan untuk dijaga.</w:t>
      </w:r>
    </w:p>
    <w:p w14:paraId="7EDC020F"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hAnsi="Times New Roman"/>
          <w:i/>
          <w:sz w:val="22"/>
          <w:szCs w:val="22"/>
        </w:rPr>
        <w:t xml:space="preserve">Entropy theory: </w:t>
      </w:r>
      <w:r w:rsidRPr="00067759">
        <w:rPr>
          <w:rFonts w:ascii="Times New Roman" w:hAnsi="Times New Roman"/>
          <w:sz w:val="22"/>
          <w:szCs w:val="22"/>
        </w:rPr>
        <w:t>teori ekonomi yang mengatur pola hidup mengikuti pola alam.</w:t>
      </w:r>
    </w:p>
    <w:p w14:paraId="5947EC2A"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i/>
          <w:sz w:val="22"/>
          <w:szCs w:val="22"/>
        </w:rPr>
        <w:t>Environmental equity/environmental justice</w:t>
      </w:r>
      <w:r w:rsidRPr="00067759">
        <w:rPr>
          <w:rFonts w:ascii="Times New Roman" w:hAnsi="Times New Roman"/>
          <w:sz w:val="22"/>
          <w:szCs w:val="22"/>
        </w:rPr>
        <w:t xml:space="preserve"> : perlakuan yang adil dan keterlibatan yang berarti dari semua orang tanpa membedakan ras, warna kulit, asal negara, atau penghasilan sehubungan dengan pengembangan, implementasi, dan penegakan hukum lingkungan hidup, peraturan, dan kebijakan</w:t>
      </w:r>
    </w:p>
    <w:p w14:paraId="373BE4B2"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rPr>
      </w:pPr>
      <w:r w:rsidRPr="00067759">
        <w:rPr>
          <w:rFonts w:ascii="Times New Roman" w:eastAsia="Cambria" w:hAnsi="Times New Roman"/>
          <w:i/>
          <w:sz w:val="22"/>
          <w:szCs w:val="22"/>
        </w:rPr>
        <w:t>Environmental Ethics</w:t>
      </w:r>
      <w:r w:rsidRPr="00067759">
        <w:rPr>
          <w:rFonts w:ascii="Times New Roman" w:hAnsi="Times New Roman"/>
          <w:sz w:val="22"/>
          <w:szCs w:val="22"/>
        </w:rPr>
        <w:t xml:space="preserve"> :</w:t>
      </w:r>
      <w:r w:rsidRPr="00067759">
        <w:rPr>
          <w:rFonts w:ascii="Times New Roman" w:hAnsi="Times New Roman"/>
          <w:color w:val="1A1A1A"/>
          <w:sz w:val="22"/>
          <w:szCs w:val="22"/>
          <w:shd w:val="clear" w:color="auto" w:fill="FFFFFF"/>
        </w:rPr>
        <w:t xml:space="preserve"> dasar pemikiran (filosofi) yang mempelajari tentang hubungan moral antara manusia dan juga status nilai-</w:t>
      </w:r>
      <w:r w:rsidRPr="00067759">
        <w:rPr>
          <w:rFonts w:ascii="Times New Roman" w:hAnsi="Times New Roman"/>
          <w:sz w:val="22"/>
          <w:szCs w:val="22"/>
        </w:rPr>
        <w:t>nilai moral, lingkungan dan makhluk lainnya.</w:t>
      </w:r>
    </w:p>
    <w:p w14:paraId="0FC1478D"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i/>
          <w:sz w:val="22"/>
          <w:szCs w:val="22"/>
        </w:rPr>
        <w:t xml:space="preserve">Entrepreneur: </w:t>
      </w:r>
      <w:r w:rsidRPr="00067759">
        <w:rPr>
          <w:rFonts w:ascii="Times New Roman" w:hAnsi="Times New Roman"/>
          <w:sz w:val="22"/>
          <w:szCs w:val="22"/>
        </w:rPr>
        <w:t>wirausahawan</w:t>
      </w:r>
    </w:p>
    <w:p w14:paraId="04E29942"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sz w:val="22"/>
          <w:szCs w:val="22"/>
        </w:rPr>
        <w:t>Etika ekologi dalam: pendekatan terhadap lingkungan yang melihat pentingnya memahami lingkungan sebagai keseluruhan kehidupan yang saling menopang, sehingga semua unsur mempunyai arti dan makna yang sama.</w:t>
      </w:r>
    </w:p>
    <w:p w14:paraId="041E32D3"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hAnsi="Times New Roman"/>
          <w:sz w:val="22"/>
          <w:szCs w:val="22"/>
        </w:rPr>
        <w:t xml:space="preserve">Etika ekologi dangkal: pendekatan terhadap lingkungan yang menekankan bahwa lingkungan sebagai sarana untuk kepentingan manusia, yang bersifat </w:t>
      </w:r>
      <w:r w:rsidRPr="00067759">
        <w:rPr>
          <w:rFonts w:ascii="Times New Roman" w:hAnsi="Times New Roman"/>
          <w:i/>
          <w:sz w:val="22"/>
          <w:szCs w:val="22"/>
        </w:rPr>
        <w:t>antroposentris</w:t>
      </w:r>
    </w:p>
    <w:p w14:paraId="159084D3"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sz w:val="22"/>
          <w:szCs w:val="22"/>
        </w:rPr>
        <w:t>Etika pelestarian : etika yang menekankan pada usaha pelestarian alam untuk kepentingan manusia</w:t>
      </w:r>
    </w:p>
    <w:p w14:paraId="644440A8"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sz w:val="22"/>
          <w:szCs w:val="22"/>
        </w:rPr>
        <w:t>Etika pemeliharaan : etika yang mendukung usaha pemeliharaan lingkungan untuk kepentingan semua mahluk.</w:t>
      </w:r>
    </w:p>
    <w:p w14:paraId="29715B1A"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External expertise</w:t>
      </w:r>
      <w:r w:rsidRPr="00067759">
        <w:rPr>
          <w:rFonts w:ascii="Times New Roman" w:eastAsia="Times New Roman" w:hAnsi="Times New Roman"/>
          <w:color w:val="000000"/>
          <w:sz w:val="22"/>
          <w:szCs w:val="22"/>
        </w:rPr>
        <w:t>:  ahli dari luar.</w:t>
      </w:r>
    </w:p>
    <w:p w14:paraId="7CC0C7C3"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hAnsi="Times New Roman"/>
          <w:i/>
          <w:sz w:val="22"/>
          <w:szCs w:val="22"/>
        </w:rPr>
        <w:t>Focus Group Discussion</w:t>
      </w:r>
      <w:r w:rsidRPr="00067759">
        <w:rPr>
          <w:rFonts w:ascii="Times New Roman" w:hAnsi="Times New Roman"/>
          <w:sz w:val="22"/>
          <w:szCs w:val="22"/>
        </w:rPr>
        <w:t xml:space="preserve"> (FGD) : diskusi terbatas dan focus membahas satu topik dengan lebih detil.</w:t>
      </w:r>
    </w:p>
    <w:p w14:paraId="0ABC8372"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color w:val="000000"/>
          <w:sz w:val="22"/>
          <w:szCs w:val="22"/>
        </w:rPr>
      </w:pPr>
      <w:r w:rsidRPr="00067759">
        <w:rPr>
          <w:rFonts w:ascii="Times New Roman" w:hAnsi="Times New Roman"/>
          <w:i/>
          <w:sz w:val="22"/>
          <w:szCs w:val="22"/>
        </w:rPr>
        <w:t xml:space="preserve">Flexible mechanism: </w:t>
      </w:r>
      <w:r w:rsidRPr="00067759">
        <w:rPr>
          <w:rFonts w:ascii="Times New Roman" w:hAnsi="Times New Roman"/>
          <w:sz w:val="22"/>
          <w:szCs w:val="22"/>
        </w:rPr>
        <w:t>Untuk mengurangi keseluruhan biaya yang diterima dari biaya target emisi (berdasarkan Kyoto Protocol)</w:t>
      </w:r>
    </w:p>
    <w:p w14:paraId="7D0B6CC6"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color w:val="000000"/>
          <w:sz w:val="22"/>
          <w:szCs w:val="22"/>
        </w:rPr>
      </w:pPr>
      <w:r w:rsidRPr="00067759">
        <w:rPr>
          <w:rFonts w:ascii="Times New Roman" w:hAnsi="Times New Roman"/>
          <w:i/>
          <w:sz w:val="22"/>
          <w:szCs w:val="22"/>
        </w:rPr>
        <w:t xml:space="preserve">Fuel cell: </w:t>
      </w:r>
      <w:r w:rsidRPr="00067759">
        <w:rPr>
          <w:rFonts w:ascii="Times New Roman" w:hAnsi="Times New Roman"/>
          <w:color w:val="252525"/>
          <w:sz w:val="22"/>
          <w:szCs w:val="22"/>
          <w:shd w:val="clear" w:color="auto" w:fill="FFFFFF"/>
        </w:rPr>
        <w:t>sebuah alat elektrokimia yang mirip dengan baterai, tetapi berbeda karena dia dirancang untuk dapat diisi terus reaktannya yang terkonsumsi; yaitu dia memproduksi listrik dari penyediaan bahan bakar hidrogen dan oksigen dari luar</w:t>
      </w:r>
    </w:p>
    <w:p w14:paraId="3A58E942"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color w:val="000000"/>
          <w:sz w:val="22"/>
          <w:szCs w:val="22"/>
        </w:rPr>
      </w:pPr>
      <w:r w:rsidRPr="00067759">
        <w:rPr>
          <w:rFonts w:ascii="Times New Roman" w:hAnsi="Times New Roman"/>
          <w:i/>
          <w:sz w:val="22"/>
          <w:szCs w:val="22"/>
        </w:rPr>
        <w:t xml:space="preserve">Goods and services : </w:t>
      </w:r>
      <w:r w:rsidRPr="00067759">
        <w:rPr>
          <w:rFonts w:ascii="Times New Roman" w:hAnsi="Times New Roman"/>
          <w:sz w:val="22"/>
          <w:szCs w:val="22"/>
        </w:rPr>
        <w:t>sumber daya alam dan jasa lingkungan</w:t>
      </w:r>
    </w:p>
    <w:p w14:paraId="7FF9503B"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color w:val="000000"/>
          <w:sz w:val="22"/>
          <w:szCs w:val="22"/>
        </w:rPr>
      </w:pPr>
      <w:r w:rsidRPr="00067759">
        <w:rPr>
          <w:rFonts w:ascii="Times New Roman" w:hAnsi="Times New Roman"/>
          <w:i/>
          <w:sz w:val="22"/>
          <w:szCs w:val="22"/>
        </w:rPr>
        <w:t>Good Corporate Management</w:t>
      </w:r>
      <w:r w:rsidRPr="00067759">
        <w:rPr>
          <w:rFonts w:ascii="Times New Roman" w:hAnsi="Times New Roman"/>
          <w:sz w:val="22"/>
          <w:szCs w:val="22"/>
        </w:rPr>
        <w:t xml:space="preserve"> :  perbaikan tata kelola perusahaan yang baik </w:t>
      </w:r>
    </w:p>
    <w:p w14:paraId="1A87DDAC"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i/>
          <w:sz w:val="22"/>
          <w:szCs w:val="22"/>
        </w:rPr>
        <w:lastRenderedPageBreak/>
        <w:t xml:space="preserve">Green Policy:  </w:t>
      </w:r>
      <w:r w:rsidRPr="00067759">
        <w:rPr>
          <w:rFonts w:ascii="Times New Roman" w:hAnsi="Times New Roman"/>
          <w:sz w:val="22"/>
          <w:szCs w:val="22"/>
        </w:rPr>
        <w:t xml:space="preserve">kebijakan hijau (kebijakan-kebijakan pemerintah yang </w:t>
      </w:r>
      <w:r w:rsidRPr="00067759">
        <w:rPr>
          <w:rFonts w:ascii="Times New Roman" w:hAnsi="Times New Roman"/>
          <w:i/>
          <w:sz w:val="22"/>
          <w:szCs w:val="22"/>
        </w:rPr>
        <w:t>concern</w:t>
      </w:r>
      <w:r w:rsidRPr="00067759">
        <w:rPr>
          <w:rFonts w:ascii="Times New Roman" w:hAnsi="Times New Roman"/>
          <w:sz w:val="22"/>
          <w:szCs w:val="22"/>
        </w:rPr>
        <w:t xml:space="preserve"> dan berlandaskan  kepada lingkungan)</w:t>
      </w:r>
    </w:p>
    <w:p w14:paraId="694FDB3C"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hAnsi="Times New Roman"/>
          <w:i/>
          <w:iCs/>
          <w:sz w:val="22"/>
          <w:szCs w:val="22"/>
        </w:rPr>
        <w:t>Green thinking</w:t>
      </w:r>
      <w:r w:rsidRPr="00067759">
        <w:rPr>
          <w:rFonts w:ascii="Times New Roman" w:hAnsi="Times New Roman"/>
          <w:bCs/>
          <w:sz w:val="22"/>
          <w:szCs w:val="22"/>
        </w:rPr>
        <w:t xml:space="preserve"> : ideology pro-lingkungan</w:t>
      </w:r>
    </w:p>
    <w:p w14:paraId="379A7F23"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hAnsi="Times New Roman"/>
          <w:bCs/>
          <w:sz w:val="22"/>
          <w:szCs w:val="22"/>
        </w:rPr>
        <w:t>Hak Asasi Manusia (HAM) :</w:t>
      </w:r>
      <w:r w:rsidRPr="00067759">
        <w:rPr>
          <w:rFonts w:ascii="Times New Roman" w:hAnsi="Times New Roman"/>
          <w:color w:val="000000"/>
          <w:sz w:val="22"/>
          <w:szCs w:val="22"/>
          <w:shd w:val="clear" w:color="auto" w:fill="FFFFFF"/>
        </w:rPr>
        <w:t xml:space="preserve"> hak yang melekat pada diri setiap manusia sejak awal dilahirkan yang berlaku seumur hidup dan tidak dapat diganggu gugat siapa pun.</w:t>
      </w:r>
    </w:p>
    <w:p w14:paraId="3D0C4299" w14:textId="77777777" w:rsidR="0057544A" w:rsidRPr="00067759" w:rsidRDefault="0057544A" w:rsidP="0057544A">
      <w:pPr>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i/>
          <w:sz w:val="22"/>
          <w:szCs w:val="22"/>
        </w:rPr>
        <w:t>Holistic</w:t>
      </w:r>
      <w:r w:rsidRPr="00067759">
        <w:rPr>
          <w:rFonts w:ascii="Times New Roman" w:hAnsi="Times New Roman"/>
          <w:sz w:val="22"/>
          <w:szCs w:val="22"/>
        </w:rPr>
        <w:t xml:space="preserve"> CSR : CSR </w:t>
      </w:r>
      <w:r>
        <w:rPr>
          <w:rFonts w:ascii="Times New Roman" w:hAnsi="Times New Roman"/>
          <w:sz w:val="22"/>
          <w:szCs w:val="22"/>
        </w:rPr>
        <w:t xml:space="preserve">dilakukan dari hulu ke hilir yang </w:t>
      </w:r>
      <w:r w:rsidRPr="00067759">
        <w:rPr>
          <w:rFonts w:ascii="Times New Roman" w:hAnsi="Times New Roman"/>
          <w:sz w:val="22"/>
          <w:szCs w:val="22"/>
        </w:rPr>
        <w:t xml:space="preserve">terintegrasi dalam sistem manajemen perusahaan mulai dari aktivitas menggunakan bahan baku sampai mendaur ulang limbah, sehingga setiap individu melakukan CSR. </w:t>
      </w:r>
    </w:p>
    <w:p w14:paraId="1A63BC1B"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i/>
          <w:color w:val="000000"/>
          <w:sz w:val="22"/>
          <w:szCs w:val="22"/>
        </w:rPr>
      </w:pPr>
      <w:r w:rsidRPr="00067759">
        <w:rPr>
          <w:rFonts w:ascii="Times New Roman" w:eastAsia="Times New Roman" w:hAnsi="Times New Roman"/>
          <w:i/>
          <w:color w:val="000000"/>
          <w:sz w:val="22"/>
          <w:szCs w:val="22"/>
        </w:rPr>
        <w:t>Human rights</w:t>
      </w:r>
      <w:r w:rsidRPr="00067759">
        <w:rPr>
          <w:rFonts w:ascii="Times New Roman" w:eastAsia="Times New Roman" w:hAnsi="Times New Roman"/>
          <w:color w:val="000000"/>
          <w:sz w:val="22"/>
          <w:szCs w:val="22"/>
        </w:rPr>
        <w:t>: hak asasi manusia</w:t>
      </w:r>
      <w:r w:rsidRPr="00067759">
        <w:rPr>
          <w:rFonts w:ascii="Times New Roman" w:eastAsia="Times New Roman" w:hAnsi="Times New Roman"/>
          <w:i/>
          <w:color w:val="000000"/>
          <w:sz w:val="22"/>
          <w:szCs w:val="22"/>
        </w:rPr>
        <w:t> </w:t>
      </w:r>
    </w:p>
    <w:p w14:paraId="7F340716"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Immadiate goals and ultimate visions</w:t>
      </w:r>
      <w:r w:rsidRPr="00067759">
        <w:rPr>
          <w:rFonts w:ascii="Times New Roman" w:eastAsia="Times New Roman" w:hAnsi="Times New Roman"/>
          <w:color w:val="000000"/>
          <w:sz w:val="22"/>
          <w:szCs w:val="22"/>
        </w:rPr>
        <w:t>:  Immadiate goals perlu segera dipenuhi, tapi tidak mengabaikan ultimate visions. Pemenuhan immadiate goals dalam kerangka pencapaian ultimate visions. </w:t>
      </w:r>
    </w:p>
    <w:p w14:paraId="0A00C870"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Inclusiveness</w:t>
      </w:r>
      <w:r w:rsidRPr="00067759">
        <w:rPr>
          <w:rFonts w:ascii="Times New Roman" w:eastAsia="Times New Roman" w:hAnsi="Times New Roman"/>
          <w:color w:val="000000"/>
          <w:sz w:val="22"/>
          <w:szCs w:val="22"/>
        </w:rPr>
        <w:t>: semua orang dihargai walaupun mereka berlawanan dan diberikan kesempatan merubah kedudukannya tanpa perlu ”kehilangan muka”.</w:t>
      </w:r>
    </w:p>
    <w:p w14:paraId="5B162476"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Independence from state</w:t>
      </w:r>
      <w:r w:rsidRPr="00067759">
        <w:rPr>
          <w:rFonts w:ascii="Times New Roman" w:eastAsia="Times New Roman" w:hAnsi="Times New Roman"/>
          <w:color w:val="000000"/>
          <w:sz w:val="22"/>
          <w:szCs w:val="22"/>
        </w:rPr>
        <w:t>:  tidak ada kepentingan dengan negara.</w:t>
      </w:r>
    </w:p>
    <w:p w14:paraId="7B81B069"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Integrated development</w:t>
      </w:r>
      <w:r w:rsidRPr="00067759">
        <w:rPr>
          <w:rFonts w:ascii="Times New Roman" w:eastAsia="Times New Roman" w:hAnsi="Times New Roman"/>
          <w:color w:val="000000"/>
          <w:sz w:val="22"/>
          <w:szCs w:val="22"/>
        </w:rPr>
        <w:t xml:space="preserve">:  perkembangan secara terintegrasi. </w:t>
      </w:r>
    </w:p>
    <w:p w14:paraId="39599B6A" w14:textId="77777777" w:rsidR="0057544A" w:rsidRPr="00067759" w:rsidRDefault="0057544A" w:rsidP="0057544A">
      <w:pPr>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i/>
          <w:sz w:val="22"/>
          <w:szCs w:val="22"/>
        </w:rPr>
        <w:t>Internalizing Externalities</w:t>
      </w:r>
      <w:r w:rsidRPr="00067759">
        <w:rPr>
          <w:rFonts w:ascii="Times New Roman" w:hAnsi="Times New Roman"/>
          <w:sz w:val="22"/>
          <w:szCs w:val="22"/>
        </w:rPr>
        <w:t xml:space="preserve"> : menanggung dampak negatif yang dihasilkan operasi bisnis, seperti aspek lingkungan dengan melakukan pengolahan limbah melalui manajemen limbah. </w:t>
      </w:r>
    </w:p>
    <w:p w14:paraId="3DAC014F" w14:textId="77777777" w:rsidR="0057544A" w:rsidRPr="00067759" w:rsidRDefault="0057544A" w:rsidP="0057544A">
      <w:pPr>
        <w:pStyle w:val="ListParagraph"/>
        <w:numPr>
          <w:ilvl w:val="0"/>
          <w:numId w:val="7"/>
        </w:numPr>
        <w:shd w:val="clear" w:color="auto" w:fill="FFFFFF"/>
        <w:spacing w:line="360" w:lineRule="auto"/>
        <w:ind w:left="993" w:hanging="644"/>
        <w:jc w:val="both"/>
        <w:rPr>
          <w:rFonts w:ascii="Times New Roman" w:eastAsia="Times New Roman" w:hAnsi="Times New Roman"/>
          <w:i/>
          <w:color w:val="000000"/>
          <w:sz w:val="22"/>
          <w:szCs w:val="22"/>
        </w:rPr>
      </w:pPr>
      <w:r w:rsidRPr="00067759">
        <w:rPr>
          <w:rFonts w:ascii="Times New Roman" w:hAnsi="Times New Roman"/>
          <w:i/>
          <w:iCs/>
          <w:sz w:val="22"/>
          <w:szCs w:val="22"/>
        </w:rPr>
        <w:t>J</w:t>
      </w:r>
      <w:r w:rsidRPr="00067759">
        <w:rPr>
          <w:rFonts w:ascii="Times New Roman" w:hAnsi="Times New Roman"/>
          <w:i/>
          <w:iCs/>
          <w:sz w:val="22"/>
          <w:szCs w:val="22"/>
          <w:lang w:val="id-ID"/>
        </w:rPr>
        <w:t>oint implementation</w:t>
      </w:r>
      <w:r w:rsidRPr="00067759">
        <w:rPr>
          <w:rFonts w:ascii="Times New Roman" w:hAnsi="Times New Roman"/>
          <w:i/>
          <w:sz w:val="22"/>
          <w:szCs w:val="22"/>
        </w:rPr>
        <w:t xml:space="preserve"> : </w:t>
      </w:r>
      <w:r w:rsidRPr="00067759">
        <w:rPr>
          <w:rFonts w:ascii="Times New Roman" w:hAnsi="Times New Roman"/>
          <w:sz w:val="22"/>
          <w:szCs w:val="22"/>
        </w:rPr>
        <w:t>penerapan bersama</w:t>
      </w:r>
    </w:p>
    <w:p w14:paraId="0ABAF856" w14:textId="77777777" w:rsidR="0057544A" w:rsidRPr="00067759" w:rsidRDefault="0057544A" w:rsidP="0057544A">
      <w:pPr>
        <w:pStyle w:val="ListParagraph"/>
        <w:numPr>
          <w:ilvl w:val="0"/>
          <w:numId w:val="7"/>
        </w:numPr>
        <w:shd w:val="clear" w:color="auto" w:fill="FFFFFF"/>
        <w:spacing w:line="360" w:lineRule="auto"/>
        <w:ind w:left="993" w:hanging="644"/>
        <w:jc w:val="both"/>
        <w:rPr>
          <w:rFonts w:ascii="Times New Roman" w:eastAsia="Times New Roman" w:hAnsi="Times New Roman"/>
          <w:i/>
          <w:color w:val="000000"/>
          <w:sz w:val="22"/>
          <w:szCs w:val="22"/>
        </w:rPr>
      </w:pPr>
      <w:r w:rsidRPr="00067759">
        <w:rPr>
          <w:rFonts w:ascii="Times New Roman" w:hAnsi="Times New Roman"/>
          <w:i/>
          <w:sz w:val="22"/>
          <w:szCs w:val="22"/>
        </w:rPr>
        <w:t xml:space="preserve">Knowledge and awareness: </w:t>
      </w:r>
      <w:r w:rsidRPr="00067759">
        <w:rPr>
          <w:rFonts w:ascii="Times New Roman" w:hAnsi="Times New Roman"/>
          <w:sz w:val="22"/>
          <w:szCs w:val="22"/>
        </w:rPr>
        <w:t>pengetahuan dan kesadaran</w:t>
      </w:r>
    </w:p>
    <w:p w14:paraId="41D5BD67"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hAnsi="Times New Roman"/>
          <w:i/>
          <w:sz w:val="22"/>
          <w:szCs w:val="22"/>
        </w:rPr>
        <w:t xml:space="preserve">Lesson learned: </w:t>
      </w:r>
      <w:r w:rsidRPr="00067759">
        <w:rPr>
          <w:rFonts w:ascii="Times New Roman" w:hAnsi="Times New Roman"/>
          <w:sz w:val="22"/>
          <w:szCs w:val="22"/>
        </w:rPr>
        <w:t>pembelajaran</w:t>
      </w:r>
    </w:p>
    <w:p w14:paraId="3FD0012B" w14:textId="77777777" w:rsidR="0057544A" w:rsidRPr="00067759" w:rsidRDefault="0057544A" w:rsidP="0057544A">
      <w:pPr>
        <w:pStyle w:val="ListParagraph"/>
        <w:numPr>
          <w:ilvl w:val="0"/>
          <w:numId w:val="7"/>
        </w:numPr>
        <w:shd w:val="clear" w:color="auto" w:fill="FFFFFF"/>
        <w:spacing w:line="360" w:lineRule="auto"/>
        <w:ind w:left="993" w:hanging="644"/>
        <w:jc w:val="both"/>
        <w:rPr>
          <w:rFonts w:ascii="Times New Roman" w:eastAsia="Times New Roman" w:hAnsi="Times New Roman"/>
          <w:color w:val="000000"/>
          <w:sz w:val="22"/>
          <w:szCs w:val="22"/>
        </w:rPr>
      </w:pPr>
      <w:r w:rsidRPr="00067759">
        <w:rPr>
          <w:rFonts w:ascii="Times New Roman" w:hAnsi="Times New Roman"/>
          <w:i/>
          <w:sz w:val="22"/>
          <w:szCs w:val="22"/>
          <w:lang w:val="id-ID"/>
        </w:rPr>
        <w:t>Link and match</w:t>
      </w:r>
      <w:r w:rsidRPr="00067759">
        <w:rPr>
          <w:rFonts w:ascii="Times New Roman" w:hAnsi="Times New Roman"/>
          <w:i/>
          <w:sz w:val="22"/>
          <w:szCs w:val="22"/>
        </w:rPr>
        <w:t xml:space="preserve"> :</w:t>
      </w:r>
      <w:r w:rsidRPr="00067759">
        <w:rPr>
          <w:rFonts w:ascii="Times New Roman" w:hAnsi="Times New Roman"/>
          <w:sz w:val="22"/>
          <w:szCs w:val="22"/>
        </w:rPr>
        <w:t xml:space="preserve"> berkesinambungan dan berhubungan</w:t>
      </w:r>
    </w:p>
    <w:p w14:paraId="29C9A5EA" w14:textId="77777777" w:rsidR="0057544A" w:rsidRPr="00067759" w:rsidRDefault="0057544A" w:rsidP="0057544A">
      <w:pPr>
        <w:pStyle w:val="ListParagraph"/>
        <w:numPr>
          <w:ilvl w:val="0"/>
          <w:numId w:val="7"/>
        </w:numPr>
        <w:shd w:val="clear" w:color="auto" w:fill="FFFFFF"/>
        <w:spacing w:line="360" w:lineRule="auto"/>
        <w:ind w:left="993" w:hanging="644"/>
        <w:jc w:val="both"/>
        <w:rPr>
          <w:rFonts w:ascii="Times New Roman" w:eastAsia="Times New Roman" w:hAnsi="Times New Roman"/>
          <w:color w:val="000000"/>
          <w:sz w:val="22"/>
          <w:szCs w:val="22"/>
        </w:rPr>
      </w:pPr>
      <w:r w:rsidRPr="00067759">
        <w:rPr>
          <w:rFonts w:ascii="Times New Roman" w:hAnsi="Times New Roman"/>
          <w:i/>
          <w:sz w:val="22"/>
          <w:szCs w:val="22"/>
        </w:rPr>
        <w:t xml:space="preserve">Local wisdom </w:t>
      </w:r>
      <w:r w:rsidRPr="00067759">
        <w:rPr>
          <w:rFonts w:ascii="Times New Roman" w:hAnsi="Times New Roman"/>
          <w:sz w:val="22"/>
          <w:szCs w:val="22"/>
        </w:rPr>
        <w:t>(kearifan lokal)</w:t>
      </w:r>
      <w:r w:rsidRPr="00067759">
        <w:rPr>
          <w:rStyle w:val="apple-converted-space"/>
          <w:rFonts w:ascii="Times New Roman" w:hAnsi="Times New Roman"/>
          <w:i/>
          <w:iCs/>
          <w:color w:val="000000"/>
          <w:sz w:val="22"/>
          <w:szCs w:val="22"/>
          <w:shd w:val="clear" w:color="auto" w:fill="F6FFF5"/>
        </w:rPr>
        <w:t> :</w:t>
      </w:r>
      <w:r w:rsidRPr="00067759">
        <w:rPr>
          <w:rFonts w:ascii="Times New Roman" w:hAnsi="Times New Roman"/>
          <w:color w:val="000000"/>
          <w:sz w:val="22"/>
          <w:szCs w:val="22"/>
          <w:shd w:val="clear" w:color="auto" w:fill="F6FFF5"/>
        </w:rPr>
        <w:t xml:space="preserve"> </w:t>
      </w:r>
      <w:r w:rsidRPr="00067759">
        <w:rPr>
          <w:rFonts w:ascii="Times New Roman" w:eastAsia="Times New Roman" w:hAnsi="Times New Roman"/>
          <w:color w:val="000000"/>
          <w:sz w:val="22"/>
          <w:szCs w:val="22"/>
        </w:rPr>
        <w:t>nilai yang dianggap baik dan benar yang berlangsung secara turun-temurun dan dilaksanakan oleh masyarakat yang bersangkutan sebagai akibat dari adanya interaksi antara manusia dengan lingkungannya.</w:t>
      </w:r>
    </w:p>
    <w:p w14:paraId="37EECCF0" w14:textId="77777777" w:rsidR="0057544A" w:rsidRPr="00067759" w:rsidRDefault="0057544A" w:rsidP="0057544A">
      <w:pPr>
        <w:pStyle w:val="ListParagraph"/>
        <w:numPr>
          <w:ilvl w:val="0"/>
          <w:numId w:val="7"/>
        </w:numPr>
        <w:shd w:val="clear" w:color="auto" w:fill="FFFFFF"/>
        <w:spacing w:line="360" w:lineRule="auto"/>
        <w:ind w:left="993" w:hanging="644"/>
        <w:jc w:val="both"/>
        <w:rPr>
          <w:rFonts w:ascii="Times New Roman" w:eastAsia="Times New Roman" w:hAnsi="Times New Roman"/>
          <w:color w:val="000000"/>
          <w:sz w:val="22"/>
          <w:szCs w:val="22"/>
        </w:rPr>
      </w:pPr>
      <w:r w:rsidRPr="00067759">
        <w:rPr>
          <w:rFonts w:ascii="Times New Roman" w:hAnsi="Times New Roman"/>
          <w:i/>
          <w:iCs/>
          <w:sz w:val="22"/>
          <w:szCs w:val="22"/>
          <w:lang w:val="id-ID"/>
        </w:rPr>
        <w:t>mine mouth power plant</w:t>
      </w:r>
      <w:r w:rsidRPr="00067759">
        <w:rPr>
          <w:rFonts w:ascii="Times New Roman" w:hAnsi="Times New Roman"/>
          <w:i/>
          <w:iCs/>
          <w:sz w:val="22"/>
          <w:szCs w:val="22"/>
        </w:rPr>
        <w:t xml:space="preserve"> :</w:t>
      </w:r>
    </w:p>
    <w:p w14:paraId="5F38DF3D"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Non-violence</w:t>
      </w:r>
      <w:r w:rsidRPr="00067759">
        <w:rPr>
          <w:rFonts w:ascii="Times New Roman" w:eastAsia="Times New Roman" w:hAnsi="Times New Roman"/>
          <w:color w:val="000000"/>
          <w:sz w:val="22"/>
          <w:szCs w:val="22"/>
        </w:rPr>
        <w:t>:   tidak dilakukan dengan cara kekerasan (pemaksaan). </w:t>
      </w:r>
    </w:p>
    <w:p w14:paraId="23D90F03"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Organic development</w:t>
      </w:r>
      <w:r w:rsidRPr="00067759">
        <w:rPr>
          <w:rFonts w:ascii="Times New Roman" w:eastAsia="Times New Roman" w:hAnsi="Times New Roman"/>
          <w:color w:val="000000"/>
          <w:sz w:val="22"/>
          <w:szCs w:val="22"/>
        </w:rPr>
        <w:t xml:space="preserve">:  masyarakat bersifat organis, memiliki kapasitasnya sendiri untuk berkembang dan tergantung kepada lingkungannya. </w:t>
      </w:r>
    </w:p>
    <w:p w14:paraId="5921B67D"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u w:val="single"/>
        </w:rPr>
      </w:pPr>
      <w:r w:rsidRPr="00067759">
        <w:rPr>
          <w:rFonts w:ascii="Times New Roman" w:hAnsi="Times New Roman"/>
          <w:i/>
          <w:sz w:val="22"/>
          <w:szCs w:val="22"/>
        </w:rPr>
        <w:t xml:space="preserve">Outdoor education: </w:t>
      </w:r>
      <w:r w:rsidRPr="00067759">
        <w:rPr>
          <w:rFonts w:ascii="Times New Roman" w:hAnsi="Times New Roman"/>
          <w:sz w:val="22"/>
          <w:szCs w:val="22"/>
        </w:rPr>
        <w:t>pendidikan di luar kelas, pendidikan yang dilakukan dengan mengajak siswa didik menyatu dengan alam.</w:t>
      </w:r>
    </w:p>
    <w:p w14:paraId="7D62AF6D"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Participation</w:t>
      </w:r>
      <w:r w:rsidRPr="00067759">
        <w:rPr>
          <w:rFonts w:ascii="Times New Roman" w:eastAsia="Times New Roman" w:hAnsi="Times New Roman"/>
          <w:color w:val="000000"/>
          <w:sz w:val="22"/>
          <w:szCs w:val="22"/>
        </w:rPr>
        <w:t>:  partisipasi. </w:t>
      </w:r>
    </w:p>
    <w:p w14:paraId="4DF0D684"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u w:val="single"/>
        </w:rPr>
      </w:pPr>
      <w:r w:rsidRPr="00067759">
        <w:rPr>
          <w:rFonts w:ascii="Times New Roman" w:hAnsi="Times New Roman"/>
          <w:bCs/>
          <w:iCs/>
          <w:sz w:val="22"/>
          <w:szCs w:val="22"/>
        </w:rPr>
        <w:t>P</w:t>
      </w:r>
      <w:r w:rsidRPr="00067759">
        <w:rPr>
          <w:rFonts w:ascii="Times New Roman" w:hAnsi="Times New Roman"/>
          <w:sz w:val="22"/>
          <w:szCs w:val="22"/>
        </w:rPr>
        <w:t xml:space="preserve">endekatan </w:t>
      </w:r>
      <w:r w:rsidRPr="00067759">
        <w:rPr>
          <w:rFonts w:ascii="Times New Roman" w:hAnsi="Times New Roman"/>
          <w:i/>
          <w:sz w:val="22"/>
          <w:szCs w:val="22"/>
        </w:rPr>
        <w:t>bottom up</w:t>
      </w:r>
      <w:r w:rsidRPr="00067759">
        <w:rPr>
          <w:rFonts w:ascii="Times New Roman" w:hAnsi="Times New Roman"/>
          <w:sz w:val="22"/>
          <w:szCs w:val="22"/>
        </w:rPr>
        <w:t xml:space="preserve"> : pendekatan yang dilakukan dari bawah, dengan melibatkan partisipasi masyarakat</w:t>
      </w:r>
    </w:p>
    <w:p w14:paraId="2B6271C7"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color w:val="000000"/>
          <w:sz w:val="22"/>
          <w:szCs w:val="22"/>
        </w:rPr>
      </w:pPr>
      <w:r w:rsidRPr="00067759">
        <w:rPr>
          <w:rFonts w:ascii="Times New Roman" w:hAnsi="Times New Roman"/>
          <w:sz w:val="22"/>
          <w:szCs w:val="22"/>
        </w:rPr>
        <w:lastRenderedPageBreak/>
        <w:t xml:space="preserve">Pendidikan Lingkungan Hidup : </w:t>
      </w:r>
      <w:r w:rsidRPr="00067759">
        <w:rPr>
          <w:rFonts w:ascii="Times New Roman" w:hAnsi="Times New Roman"/>
          <w:color w:val="000000"/>
          <w:sz w:val="22"/>
          <w:szCs w:val="22"/>
          <w:shd w:val="clear" w:color="auto" w:fill="FFFFFF"/>
        </w:rPr>
        <w:t>suatu proses pendidikan untuk mengubah perilaku dan sikap yang dilakukan oleh berbagai pihak atau elemen masyarakat yang bertujuan untuk meningkatkan pengetahuan, keterampilan dan kesadaran mayarakat tentang nilai-nilai lingkungan dan isu permasalahan lingkungan yang pada akhirnya dapat menggerakkan masyarakat untuk berperan aktif dalam upaya pelestarian dan keselamatan lingkungan untuk kepentingan generasi sekarang dan yang akan datang</w:t>
      </w:r>
    </w:p>
    <w:p w14:paraId="7AB3A160"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sz w:val="22"/>
          <w:szCs w:val="22"/>
        </w:rPr>
        <w:t>Pengelolaan lingkungan hidup yang “nir-etik” : pengelolaan lingkungan hidup (sumber-sumber alam) tanpa peduli pada peran etika.</w:t>
      </w:r>
    </w:p>
    <w:p w14:paraId="5842E805"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Pr>
          <w:rFonts w:ascii="Times New Roman" w:hAnsi="Times New Roman"/>
          <w:i/>
          <w:sz w:val="22"/>
          <w:szCs w:val="22"/>
        </w:rPr>
        <w:t>Pe</w:t>
      </w:r>
      <w:r w:rsidRPr="00067759">
        <w:rPr>
          <w:rFonts w:ascii="Times New Roman" w:hAnsi="Times New Roman"/>
          <w:i/>
          <w:sz w:val="22"/>
          <w:szCs w:val="22"/>
        </w:rPr>
        <w:t>rformance</w:t>
      </w:r>
      <w:r w:rsidRPr="00067759">
        <w:rPr>
          <w:rFonts w:ascii="Times New Roman" w:hAnsi="Times New Roman"/>
          <w:sz w:val="22"/>
          <w:szCs w:val="22"/>
        </w:rPr>
        <w:t xml:space="preserve"> : penampilan Perserikatan Bangsa-Bangsa (PBB): organisasi internasional yang anggotanya hampir seluruh negara di dunia yang dibentuk untuk memfasilitasi dalam hukum internasional, keamanan internasional, pengembangan ekonomi, perlindungan sosial, hak asasi dan pencapaian perdamaian dunia.</w:t>
      </w:r>
    </w:p>
    <w:p w14:paraId="19CBE34E" w14:textId="77777777" w:rsidR="0057544A" w:rsidRPr="00067759" w:rsidRDefault="0057544A" w:rsidP="0057544A">
      <w:pPr>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i/>
          <w:sz w:val="22"/>
          <w:szCs w:val="22"/>
        </w:rPr>
        <w:t xml:space="preserve">Philanthropy : </w:t>
      </w:r>
      <w:r w:rsidRPr="00067759">
        <w:rPr>
          <w:rFonts w:ascii="Times New Roman" w:hAnsi="Times New Roman"/>
          <w:sz w:val="22"/>
          <w:szCs w:val="22"/>
        </w:rPr>
        <w:t xml:space="preserve">kontribusi sukarela perusahaan kepada masyarakat dalam bentuk uang maupun kegiatan, seperti pemberian donasi, beasiswa, pembangunan sekolah, tempat ibadah, pemberian bantuan setelah adanya bencana alam, dan lainnya. </w:t>
      </w:r>
    </w:p>
    <w:p w14:paraId="3DDBF8DC" w14:textId="77777777" w:rsidR="0057544A" w:rsidRPr="00E25E11" w:rsidRDefault="0057544A" w:rsidP="0057544A">
      <w:pPr>
        <w:pStyle w:val="ListParagraph"/>
        <w:numPr>
          <w:ilvl w:val="0"/>
          <w:numId w:val="7"/>
        </w:numPr>
        <w:spacing w:line="360" w:lineRule="auto"/>
        <w:ind w:left="993" w:hanging="644"/>
        <w:jc w:val="both"/>
        <w:rPr>
          <w:rFonts w:ascii="Times New Roman" w:hAnsi="Times New Roman"/>
          <w:sz w:val="22"/>
          <w:szCs w:val="22"/>
          <w:u w:val="single"/>
        </w:rPr>
      </w:pPr>
      <w:r w:rsidRPr="00067759">
        <w:rPr>
          <w:rFonts w:ascii="Times New Roman" w:hAnsi="Times New Roman"/>
          <w:i/>
          <w:sz w:val="22"/>
          <w:szCs w:val="22"/>
        </w:rPr>
        <w:t xml:space="preserve">Political Will: </w:t>
      </w:r>
      <w:r w:rsidRPr="00067759">
        <w:rPr>
          <w:rFonts w:ascii="Times New Roman" w:hAnsi="Times New Roman"/>
          <w:sz w:val="22"/>
          <w:szCs w:val="22"/>
        </w:rPr>
        <w:t>keinginan baik di bidang politik</w:t>
      </w:r>
    </w:p>
    <w:p w14:paraId="3AE6DB60"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u w:val="single"/>
        </w:rPr>
      </w:pPr>
      <w:r>
        <w:rPr>
          <w:rFonts w:ascii="Times New Roman" w:hAnsi="Times New Roman"/>
          <w:i/>
          <w:sz w:val="22"/>
          <w:szCs w:val="22"/>
        </w:rPr>
        <w:t>P</w:t>
      </w:r>
      <w:r w:rsidRPr="00F53786">
        <w:rPr>
          <w:rFonts w:ascii="Times New Roman" w:hAnsi="Times New Roman"/>
          <w:i/>
          <w:sz w:val="22"/>
          <w:szCs w:val="22"/>
        </w:rPr>
        <w:t>oluter pays principle</w:t>
      </w:r>
      <w:r>
        <w:rPr>
          <w:rFonts w:ascii="Times New Roman" w:hAnsi="Times New Roman"/>
          <w:i/>
          <w:sz w:val="22"/>
          <w:szCs w:val="22"/>
        </w:rPr>
        <w:t xml:space="preserve"> : </w:t>
      </w:r>
      <w:r w:rsidRPr="00E25E11">
        <w:rPr>
          <w:rFonts w:ascii="Times New Roman" w:hAnsi="Times New Roman"/>
          <w:sz w:val="22"/>
          <w:szCs w:val="22"/>
        </w:rPr>
        <w:t>Prinsip yang mencemari harus membayar</w:t>
      </w:r>
    </w:p>
    <w:p w14:paraId="457AC858"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u w:val="single"/>
        </w:rPr>
      </w:pPr>
      <w:r w:rsidRPr="00067759">
        <w:rPr>
          <w:rFonts w:ascii="Times New Roman" w:hAnsi="Times New Roman"/>
          <w:bCs/>
          <w:i/>
          <w:iCs/>
          <w:sz w:val="22"/>
          <w:szCs w:val="22"/>
        </w:rPr>
        <w:t>Primum Remedium :</w:t>
      </w:r>
      <w:r w:rsidRPr="00067759">
        <w:rPr>
          <w:rFonts w:ascii="Times New Roman" w:hAnsi="Times New Roman"/>
          <w:bCs/>
          <w:iCs/>
          <w:sz w:val="22"/>
          <w:szCs w:val="22"/>
        </w:rPr>
        <w:t xml:space="preserve"> penegakan sanksi administrasi</w:t>
      </w:r>
    </w:p>
    <w:p w14:paraId="1264A2FA"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u w:val="single"/>
        </w:rPr>
      </w:pPr>
      <w:r w:rsidRPr="00067759">
        <w:rPr>
          <w:rFonts w:ascii="Times New Roman" w:hAnsi="Times New Roman"/>
          <w:sz w:val="22"/>
          <w:szCs w:val="22"/>
        </w:rPr>
        <w:t xml:space="preserve">Prinsip </w:t>
      </w:r>
      <w:r w:rsidRPr="00067759">
        <w:rPr>
          <w:rFonts w:ascii="Times New Roman" w:hAnsi="Times New Roman"/>
          <w:i/>
          <w:sz w:val="22"/>
          <w:szCs w:val="22"/>
        </w:rPr>
        <w:t>triple bottom line:</w:t>
      </w:r>
      <w:r w:rsidRPr="00067759">
        <w:rPr>
          <w:rFonts w:ascii="Times New Roman" w:hAnsi="Times New Roman"/>
          <w:sz w:val="22"/>
          <w:szCs w:val="22"/>
        </w:rPr>
        <w:t xml:space="preserve"> prinsip yang berorientasi pada 3 pilar, yaitu  </w:t>
      </w:r>
      <w:r w:rsidRPr="00067759">
        <w:rPr>
          <w:rFonts w:ascii="Times New Roman" w:hAnsi="Times New Roman"/>
          <w:i/>
          <w:sz w:val="22"/>
          <w:szCs w:val="22"/>
        </w:rPr>
        <w:t xml:space="preserve">profit, people dan planet. Prinsip manajemen, </w:t>
      </w:r>
      <w:r w:rsidRPr="00067759">
        <w:rPr>
          <w:rFonts w:ascii="Times New Roman" w:hAnsi="Times New Roman"/>
          <w:sz w:val="22"/>
          <w:szCs w:val="22"/>
        </w:rPr>
        <w:t>selain mengejar keuntungan juga memperhatikan kesejahteraan masyarakat di sekitar kawasan wilayah kerja perusahaan, serta pelestarian fungsi lingkungan.</w:t>
      </w:r>
    </w:p>
    <w:p w14:paraId="39CCFD7A"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Process and outcome</w:t>
      </w:r>
      <w:r w:rsidRPr="00067759">
        <w:rPr>
          <w:rFonts w:ascii="Times New Roman" w:eastAsia="Times New Roman" w:hAnsi="Times New Roman"/>
          <w:color w:val="000000"/>
          <w:sz w:val="22"/>
          <w:szCs w:val="22"/>
        </w:rPr>
        <w:t>:  proses dan hasil. </w:t>
      </w:r>
    </w:p>
    <w:p w14:paraId="0825150E" w14:textId="77777777" w:rsidR="0057544A" w:rsidRDefault="0057544A" w:rsidP="0057544A">
      <w:pPr>
        <w:pStyle w:val="ListParagraph"/>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sz w:val="22"/>
          <w:szCs w:val="22"/>
        </w:rPr>
        <w:t>Program Kemitraan dan Bina Lingkungan (PKBL): program kemitraan Badan Usaha Milik Negara dengan Usaha Kecil dan Program Bina Lingkungan</w:t>
      </w:r>
    </w:p>
    <w:p w14:paraId="75DBC4A3" w14:textId="2473A542" w:rsidR="00C871B1" w:rsidRPr="00067759" w:rsidRDefault="00C871B1" w:rsidP="0057544A">
      <w:pPr>
        <w:pStyle w:val="ListParagraph"/>
        <w:numPr>
          <w:ilvl w:val="0"/>
          <w:numId w:val="7"/>
        </w:numPr>
        <w:spacing w:line="360" w:lineRule="auto"/>
        <w:ind w:left="993" w:hanging="644"/>
        <w:jc w:val="both"/>
        <w:rPr>
          <w:rFonts w:ascii="Times New Roman" w:hAnsi="Times New Roman"/>
          <w:sz w:val="22"/>
          <w:szCs w:val="22"/>
        </w:rPr>
      </w:pPr>
      <w:r>
        <w:rPr>
          <w:rFonts w:ascii="Times New Roman" w:hAnsi="Times New Roman"/>
          <w:sz w:val="22"/>
          <w:szCs w:val="22"/>
        </w:rPr>
        <w:t xml:space="preserve">REDD : Skema mitigasi </w:t>
      </w:r>
      <w:r w:rsidR="00B27BF5">
        <w:rPr>
          <w:rFonts w:ascii="Times New Roman" w:hAnsi="Times New Roman"/>
          <w:sz w:val="22"/>
          <w:szCs w:val="22"/>
        </w:rPr>
        <w:t>perubahan iklim melalui</w:t>
      </w:r>
      <w:r>
        <w:rPr>
          <w:rFonts w:ascii="Times New Roman" w:hAnsi="Times New Roman"/>
          <w:sz w:val="22"/>
          <w:szCs w:val="22"/>
        </w:rPr>
        <w:t xml:space="preserve"> Pengurangan Emisi dari Deforestasi dan Degradasi Hutan</w:t>
      </w:r>
    </w:p>
    <w:p w14:paraId="11A56480"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Pr>
          <w:rFonts w:ascii="Times New Roman" w:hAnsi="Times New Roman"/>
          <w:i/>
          <w:sz w:val="22"/>
          <w:szCs w:val="22"/>
        </w:rPr>
        <w:t>S</w:t>
      </w:r>
      <w:r w:rsidRPr="00067759">
        <w:rPr>
          <w:rFonts w:ascii="Times New Roman" w:hAnsi="Times New Roman"/>
          <w:i/>
          <w:sz w:val="22"/>
          <w:szCs w:val="22"/>
        </w:rPr>
        <w:t>elf purification :</w:t>
      </w:r>
      <w:r w:rsidRPr="00067759">
        <w:rPr>
          <w:rFonts w:ascii="Times New Roman" w:hAnsi="Times New Roman"/>
          <w:sz w:val="22"/>
          <w:szCs w:val="22"/>
        </w:rPr>
        <w:t xml:space="preserve"> pemurnian diri</w:t>
      </w:r>
    </w:p>
    <w:p w14:paraId="110D2EA3"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Self reliance</w:t>
      </w:r>
      <w:r w:rsidRPr="00067759">
        <w:rPr>
          <w:rFonts w:ascii="Times New Roman" w:eastAsia="Times New Roman" w:hAnsi="Times New Roman"/>
          <w:color w:val="000000"/>
          <w:sz w:val="22"/>
          <w:szCs w:val="22"/>
        </w:rPr>
        <w:t>:  ketahanan diri; menggunakan sumber daya miliknya daripada tergantung kepada dukungan eksternal.</w:t>
      </w:r>
    </w:p>
    <w:p w14:paraId="41C2D62B"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i/>
          <w:sz w:val="22"/>
          <w:szCs w:val="22"/>
        </w:rPr>
      </w:pPr>
      <w:r w:rsidRPr="00067759">
        <w:rPr>
          <w:rFonts w:ascii="Times New Roman" w:hAnsi="Times New Roman"/>
          <w:i/>
          <w:sz w:val="22"/>
          <w:szCs w:val="22"/>
        </w:rPr>
        <w:t xml:space="preserve">Sistem Subak: </w:t>
      </w:r>
      <w:r w:rsidRPr="00067759">
        <w:rPr>
          <w:rFonts w:ascii="Times New Roman" w:hAnsi="Times New Roman"/>
          <w:sz w:val="22"/>
          <w:szCs w:val="22"/>
        </w:rPr>
        <w:t>suatu lembaga adat masyarakat Bali dalam mengatur tata kelola lahan pertanian.</w:t>
      </w:r>
    </w:p>
    <w:p w14:paraId="6A9EF6E0"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i/>
          <w:sz w:val="22"/>
          <w:szCs w:val="22"/>
        </w:rPr>
        <w:t xml:space="preserve">Sosial Change: </w:t>
      </w:r>
      <w:r w:rsidRPr="00067759">
        <w:rPr>
          <w:rFonts w:ascii="Times New Roman" w:hAnsi="Times New Roman"/>
          <w:sz w:val="22"/>
          <w:szCs w:val="22"/>
        </w:rPr>
        <w:t>perubahan sosial</w:t>
      </w:r>
    </w:p>
    <w:p w14:paraId="6F71E59C"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u w:val="single"/>
        </w:rPr>
      </w:pPr>
      <w:r w:rsidRPr="00067759">
        <w:rPr>
          <w:rFonts w:ascii="Times New Roman" w:hAnsi="Times New Roman"/>
          <w:i/>
          <w:sz w:val="22"/>
          <w:szCs w:val="22"/>
        </w:rPr>
        <w:lastRenderedPageBreak/>
        <w:t>Stakeholders</w:t>
      </w:r>
      <w:r w:rsidRPr="00067759">
        <w:rPr>
          <w:rFonts w:ascii="Times New Roman" w:hAnsi="Times New Roman"/>
          <w:sz w:val="22"/>
          <w:szCs w:val="22"/>
        </w:rPr>
        <w:t xml:space="preserve"> : pemangku kepentingan yang memiliki kontribusi maupun kepentingan dalam sebuah aktifitas.</w:t>
      </w:r>
    </w:p>
    <w:p w14:paraId="7F8283A2"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u w:val="single"/>
        </w:rPr>
      </w:pPr>
      <w:r w:rsidRPr="00067759">
        <w:rPr>
          <w:rFonts w:ascii="Times New Roman" w:hAnsi="Times New Roman"/>
          <w:i/>
          <w:iCs/>
          <w:sz w:val="22"/>
          <w:szCs w:val="22"/>
        </w:rPr>
        <w:t>S</w:t>
      </w:r>
      <w:r w:rsidRPr="00067759">
        <w:rPr>
          <w:rFonts w:ascii="Times New Roman" w:hAnsi="Times New Roman"/>
          <w:i/>
          <w:iCs/>
          <w:sz w:val="22"/>
          <w:szCs w:val="22"/>
          <w:lang w:val="id-ID"/>
        </w:rPr>
        <w:t>team coal</w:t>
      </w:r>
      <w:r w:rsidRPr="00067759">
        <w:rPr>
          <w:rFonts w:ascii="Times New Roman" w:hAnsi="Times New Roman"/>
          <w:i/>
          <w:iCs/>
          <w:sz w:val="22"/>
          <w:szCs w:val="22"/>
        </w:rPr>
        <w:t xml:space="preserve"> : </w:t>
      </w:r>
      <w:r w:rsidRPr="00067759">
        <w:rPr>
          <w:rFonts w:ascii="Times New Roman" w:hAnsi="Times New Roman"/>
          <w:iCs/>
          <w:sz w:val="22"/>
          <w:szCs w:val="22"/>
        </w:rPr>
        <w:t>Batu bara panas</w:t>
      </w:r>
    </w:p>
    <w:p w14:paraId="4D00E8B1"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b/>
          <w:bCs/>
          <w:i/>
          <w:iCs/>
          <w:color w:val="000000"/>
          <w:sz w:val="22"/>
          <w:szCs w:val="22"/>
          <w:bdr w:val="none" w:sz="0" w:space="0" w:color="auto" w:frame="1"/>
        </w:rPr>
      </w:pPr>
      <w:r w:rsidRPr="00067759">
        <w:rPr>
          <w:rFonts w:ascii="Times New Roman" w:hAnsi="Times New Roman"/>
          <w:i/>
          <w:sz w:val="22"/>
          <w:szCs w:val="22"/>
        </w:rPr>
        <w:t>Student-Centered Learning (SCL</w:t>
      </w:r>
      <w:r w:rsidRPr="00067759">
        <w:rPr>
          <w:rFonts w:ascii="Times New Roman" w:hAnsi="Times New Roman"/>
          <w:sz w:val="22"/>
          <w:szCs w:val="22"/>
        </w:rPr>
        <w:t>): Pembelajaran yang memfokuskan pada keaktifan mahasiswa</w:t>
      </w:r>
    </w:p>
    <w:p w14:paraId="36EBBE78"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b/>
          <w:bCs/>
          <w:i/>
          <w:iCs/>
          <w:color w:val="000000"/>
          <w:sz w:val="22"/>
          <w:szCs w:val="22"/>
          <w:bdr w:val="none" w:sz="0" w:space="0" w:color="auto" w:frame="1"/>
        </w:rPr>
      </w:pPr>
      <w:r w:rsidRPr="00067759">
        <w:rPr>
          <w:rFonts w:ascii="Times New Roman" w:hAnsi="Times New Roman"/>
          <w:i/>
          <w:sz w:val="22"/>
          <w:szCs w:val="22"/>
        </w:rPr>
        <w:t xml:space="preserve">Structural Differentiation: </w:t>
      </w:r>
      <w:r w:rsidRPr="00067759">
        <w:rPr>
          <w:rFonts w:ascii="Times New Roman" w:hAnsi="Times New Roman"/>
          <w:sz w:val="22"/>
          <w:szCs w:val="22"/>
        </w:rPr>
        <w:t>diferensiasi struktural/perbedaan structural</w:t>
      </w:r>
    </w:p>
    <w:p w14:paraId="0CF6D837"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Sustainability</w:t>
      </w:r>
      <w:r w:rsidRPr="00067759">
        <w:rPr>
          <w:rFonts w:ascii="Times New Roman" w:eastAsia="Times New Roman" w:hAnsi="Times New Roman"/>
          <w:color w:val="000000"/>
          <w:sz w:val="22"/>
          <w:szCs w:val="22"/>
        </w:rPr>
        <w:t xml:space="preserve">: keberlanjutan, penggunaan sumber daya yang </w:t>
      </w:r>
      <w:r w:rsidRPr="00067759">
        <w:rPr>
          <w:rFonts w:ascii="Times New Roman" w:eastAsia="Times New Roman" w:hAnsi="Times New Roman"/>
          <w:i/>
          <w:color w:val="000000"/>
          <w:sz w:val="22"/>
          <w:szCs w:val="22"/>
        </w:rPr>
        <w:t xml:space="preserve">reneweble </w:t>
      </w:r>
    </w:p>
    <w:p w14:paraId="74D1688E"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hAnsi="Times New Roman"/>
          <w:i/>
          <w:sz w:val="22"/>
          <w:szCs w:val="22"/>
        </w:rPr>
        <w:t xml:space="preserve">Sustainability Report: </w:t>
      </w:r>
      <w:r w:rsidRPr="00067759">
        <w:rPr>
          <w:rFonts w:ascii="Times New Roman" w:hAnsi="Times New Roman"/>
          <w:sz w:val="22"/>
          <w:szCs w:val="22"/>
        </w:rPr>
        <w:t xml:space="preserve"> laporan keberlanjutan </w:t>
      </w:r>
    </w:p>
    <w:p w14:paraId="20A500BB"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b/>
          <w:bCs/>
          <w:i/>
          <w:iCs/>
          <w:color w:val="000000"/>
          <w:sz w:val="22"/>
          <w:szCs w:val="22"/>
          <w:bdr w:val="none" w:sz="0" w:space="0" w:color="auto" w:frame="1"/>
        </w:rPr>
      </w:pPr>
      <w:r w:rsidRPr="00067759">
        <w:rPr>
          <w:rFonts w:ascii="Times New Roman" w:hAnsi="Times New Roman"/>
          <w:i/>
          <w:sz w:val="22"/>
          <w:szCs w:val="22"/>
        </w:rPr>
        <w:t>Sustainable Eco Development</w:t>
      </w:r>
      <w:r w:rsidRPr="00067759">
        <w:rPr>
          <w:rFonts w:ascii="Times New Roman" w:hAnsi="Times New Roman"/>
          <w:sz w:val="22"/>
          <w:szCs w:val="22"/>
        </w:rPr>
        <w:t xml:space="preserve"> (SED): p</w:t>
      </w:r>
      <w:r w:rsidRPr="00067759">
        <w:rPr>
          <w:rFonts w:ascii="Times New Roman" w:hAnsi="Times New Roman"/>
          <w:bCs/>
          <w:sz w:val="22"/>
          <w:szCs w:val="22"/>
          <w:lang w:val="nl-BE"/>
        </w:rPr>
        <w:t>embangunan yang berwawasan lingkungan dan berkelanjutan</w:t>
      </w:r>
    </w:p>
    <w:p w14:paraId="7519C432" w14:textId="77777777" w:rsidR="0057544A" w:rsidRPr="00067759" w:rsidRDefault="0057544A" w:rsidP="0057544A">
      <w:pPr>
        <w:pStyle w:val="ListParagraph"/>
        <w:numPr>
          <w:ilvl w:val="0"/>
          <w:numId w:val="7"/>
        </w:numPr>
        <w:spacing w:line="360" w:lineRule="auto"/>
        <w:ind w:left="993" w:hanging="644"/>
        <w:jc w:val="both"/>
        <w:rPr>
          <w:rFonts w:ascii="Times New Roman" w:hAnsi="Times New Roman"/>
          <w:sz w:val="22"/>
          <w:szCs w:val="22"/>
        </w:rPr>
      </w:pPr>
      <w:r w:rsidRPr="00067759">
        <w:rPr>
          <w:rFonts w:ascii="Times New Roman" w:hAnsi="Times New Roman"/>
          <w:sz w:val="22"/>
          <w:szCs w:val="22"/>
        </w:rPr>
        <w:t>Tanggung Jawab Sosial dan Lingkungan (TJSL) : komitmen Perseroan untuk berperan serta dalam pembangunan ekonomi berkelanjutan guna meningkatkan kualitas kehidupan dan lingkungan yang bermanfaat, baik bagi Perseroan sendiri, komunitas setempat, maupun masyarakat pada umumnya. TJSL ditandai dengan kepatuhan perusahaan terhadap regulasi yang ada.</w:t>
      </w:r>
    </w:p>
    <w:p w14:paraId="7888B031" w14:textId="77777777" w:rsidR="0057544A" w:rsidRPr="00067759" w:rsidRDefault="0057544A" w:rsidP="0057544A">
      <w:pPr>
        <w:numPr>
          <w:ilvl w:val="0"/>
          <w:numId w:val="7"/>
        </w:numPr>
        <w:spacing w:line="360" w:lineRule="auto"/>
        <w:ind w:left="993" w:hanging="644"/>
        <w:jc w:val="both"/>
        <w:textAlignment w:val="baseline"/>
        <w:rPr>
          <w:rFonts w:ascii="Times New Roman" w:eastAsia="Times New Roman" w:hAnsi="Times New Roman"/>
          <w:color w:val="000000"/>
          <w:sz w:val="22"/>
          <w:szCs w:val="22"/>
        </w:rPr>
      </w:pPr>
      <w:r w:rsidRPr="00067759">
        <w:rPr>
          <w:rFonts w:ascii="Times New Roman" w:eastAsia="Times New Roman" w:hAnsi="Times New Roman"/>
          <w:i/>
          <w:color w:val="000000"/>
          <w:sz w:val="22"/>
          <w:szCs w:val="22"/>
        </w:rPr>
        <w:t>The integrity of process</w:t>
      </w:r>
      <w:r w:rsidRPr="00067759">
        <w:rPr>
          <w:rFonts w:ascii="Times New Roman" w:eastAsia="Times New Roman" w:hAnsi="Times New Roman"/>
          <w:color w:val="000000"/>
          <w:sz w:val="22"/>
          <w:szCs w:val="22"/>
        </w:rPr>
        <w:t>:  Proses yang terintegrasi. </w:t>
      </w:r>
    </w:p>
    <w:p w14:paraId="2EDC35B9" w14:textId="77777777" w:rsidR="0057544A" w:rsidRDefault="0057544A" w:rsidP="0057544A">
      <w:pPr>
        <w:numPr>
          <w:ilvl w:val="0"/>
          <w:numId w:val="7"/>
        </w:numPr>
        <w:tabs>
          <w:tab w:val="left" w:pos="810"/>
        </w:tabs>
        <w:spacing w:line="360" w:lineRule="auto"/>
        <w:ind w:left="993" w:hanging="644"/>
        <w:jc w:val="both"/>
        <w:textAlignment w:val="baseline"/>
        <w:rPr>
          <w:rFonts w:ascii="Times New Roman" w:eastAsia="Times New Roman" w:hAnsi="Times New Roman"/>
          <w:color w:val="000000"/>
          <w:sz w:val="22"/>
          <w:szCs w:val="22"/>
        </w:rPr>
      </w:pPr>
      <w:r>
        <w:rPr>
          <w:rFonts w:ascii="Times New Roman" w:eastAsia="Times New Roman" w:hAnsi="Times New Roman"/>
          <w:i/>
          <w:color w:val="000000"/>
          <w:sz w:val="22"/>
          <w:szCs w:val="22"/>
        </w:rPr>
        <w:t xml:space="preserve">   </w:t>
      </w:r>
      <w:r w:rsidRPr="00067759">
        <w:rPr>
          <w:rFonts w:ascii="Times New Roman" w:eastAsia="Times New Roman" w:hAnsi="Times New Roman"/>
          <w:i/>
          <w:color w:val="000000"/>
          <w:sz w:val="22"/>
          <w:szCs w:val="22"/>
        </w:rPr>
        <w:t>The pace of development</w:t>
      </w:r>
      <w:r w:rsidRPr="00067759">
        <w:rPr>
          <w:rFonts w:ascii="Times New Roman" w:eastAsia="Times New Roman" w:hAnsi="Times New Roman"/>
          <w:color w:val="000000"/>
          <w:sz w:val="22"/>
          <w:szCs w:val="22"/>
        </w:rPr>
        <w:t>:  Masyarakat tidak bisa dipaksa untuk berubah secara cepat; masyarakat memiliki kecepatan berubah sendiri. </w:t>
      </w:r>
    </w:p>
    <w:p w14:paraId="5105BFAA" w14:textId="77777777" w:rsidR="0057544A" w:rsidRPr="0057544A" w:rsidRDefault="0057544A" w:rsidP="0057544A">
      <w:pPr>
        <w:numPr>
          <w:ilvl w:val="0"/>
          <w:numId w:val="7"/>
        </w:numPr>
        <w:tabs>
          <w:tab w:val="left" w:pos="993"/>
        </w:tabs>
        <w:spacing w:line="360" w:lineRule="auto"/>
        <w:ind w:left="993" w:hanging="644"/>
        <w:jc w:val="both"/>
        <w:textAlignment w:val="baseline"/>
        <w:rPr>
          <w:rFonts w:ascii="Times New Roman" w:eastAsia="Times New Roman" w:hAnsi="Times New Roman"/>
          <w:color w:val="000000"/>
          <w:sz w:val="22"/>
          <w:szCs w:val="22"/>
        </w:rPr>
      </w:pPr>
      <w:r w:rsidRPr="0057544A">
        <w:rPr>
          <w:rFonts w:ascii="Times New Roman" w:eastAsia="Times New Roman" w:hAnsi="Times New Roman"/>
          <w:i/>
          <w:color w:val="000000"/>
          <w:sz w:val="22"/>
          <w:szCs w:val="22"/>
        </w:rPr>
        <w:t>The personal and the political</w:t>
      </w:r>
      <w:r w:rsidRPr="0057544A">
        <w:rPr>
          <w:rFonts w:ascii="Times New Roman" w:eastAsia="Times New Roman" w:hAnsi="Times New Roman"/>
          <w:color w:val="000000"/>
          <w:sz w:val="22"/>
          <w:szCs w:val="22"/>
        </w:rPr>
        <w:t>:  Permasalahan pribadi dan publik saling berkaitan.</w:t>
      </w:r>
    </w:p>
    <w:p w14:paraId="6496C535" w14:textId="77777777" w:rsidR="0057544A" w:rsidRPr="00067759" w:rsidRDefault="0057544A" w:rsidP="0057544A">
      <w:pPr>
        <w:pStyle w:val="ListParagraph"/>
        <w:numPr>
          <w:ilvl w:val="0"/>
          <w:numId w:val="7"/>
        </w:numPr>
        <w:tabs>
          <w:tab w:val="left" w:pos="993"/>
        </w:tabs>
        <w:spacing w:line="360" w:lineRule="auto"/>
        <w:ind w:left="993" w:hanging="644"/>
        <w:jc w:val="both"/>
        <w:rPr>
          <w:rFonts w:ascii="Times New Roman" w:eastAsia="Cambria" w:hAnsi="Times New Roman"/>
          <w:sz w:val="22"/>
          <w:szCs w:val="22"/>
          <w:u w:val="single"/>
        </w:rPr>
      </w:pPr>
      <w:r w:rsidRPr="00067759">
        <w:rPr>
          <w:rFonts w:ascii="Times New Roman" w:eastAsia="Times New Roman" w:hAnsi="Times New Roman"/>
          <w:i/>
          <w:color w:val="000000"/>
          <w:sz w:val="22"/>
          <w:szCs w:val="22"/>
        </w:rPr>
        <w:t xml:space="preserve">Transfer Of Knowledge: </w:t>
      </w:r>
      <w:r w:rsidRPr="00067759">
        <w:rPr>
          <w:rFonts w:ascii="Times New Roman" w:eastAsia="Times New Roman" w:hAnsi="Times New Roman"/>
          <w:color w:val="000000"/>
          <w:sz w:val="22"/>
          <w:szCs w:val="22"/>
        </w:rPr>
        <w:t>transfer pengetahuan</w:t>
      </w:r>
    </w:p>
    <w:p w14:paraId="0718640A" w14:textId="77777777" w:rsidR="0057544A" w:rsidRPr="00067759" w:rsidRDefault="0057544A" w:rsidP="0057544A">
      <w:pPr>
        <w:pStyle w:val="ListParagraph"/>
        <w:numPr>
          <w:ilvl w:val="0"/>
          <w:numId w:val="7"/>
        </w:numPr>
        <w:tabs>
          <w:tab w:val="left" w:pos="993"/>
        </w:tabs>
        <w:spacing w:line="360" w:lineRule="auto"/>
        <w:ind w:left="993" w:hanging="644"/>
        <w:jc w:val="both"/>
        <w:rPr>
          <w:rFonts w:ascii="Times New Roman" w:hAnsi="Times New Roman"/>
          <w:i/>
          <w:sz w:val="22"/>
          <w:szCs w:val="22"/>
        </w:rPr>
      </w:pPr>
      <w:r w:rsidRPr="00067759">
        <w:rPr>
          <w:rFonts w:ascii="Times New Roman" w:hAnsi="Times New Roman"/>
          <w:i/>
          <w:sz w:val="22"/>
          <w:szCs w:val="22"/>
        </w:rPr>
        <w:t>Tri Hita Karana:</w:t>
      </w:r>
      <w:r w:rsidRPr="00067759">
        <w:rPr>
          <w:rFonts w:ascii="Times New Roman" w:hAnsi="Times New Roman"/>
          <w:sz w:val="22"/>
          <w:szCs w:val="22"/>
        </w:rPr>
        <w:t xml:space="preserve"> konsep hidup yang mengatur hubungan manusia dengan sesama manusia, manusia dengan tuhannya, dan manusia dengan lingkungannya.</w:t>
      </w:r>
    </w:p>
    <w:p w14:paraId="4DC288AE" w14:textId="77777777" w:rsidR="0057544A" w:rsidRPr="00D841E1" w:rsidRDefault="0057544A" w:rsidP="0057544A">
      <w:pPr>
        <w:pStyle w:val="ListParagraph"/>
        <w:numPr>
          <w:ilvl w:val="0"/>
          <w:numId w:val="7"/>
        </w:numPr>
        <w:tabs>
          <w:tab w:val="left" w:pos="993"/>
        </w:tabs>
        <w:spacing w:line="360" w:lineRule="auto"/>
        <w:ind w:left="993" w:hanging="644"/>
        <w:jc w:val="both"/>
        <w:rPr>
          <w:rFonts w:ascii="Times New Roman" w:hAnsi="Times New Roman"/>
          <w:sz w:val="22"/>
          <w:szCs w:val="22"/>
          <w:u w:val="single"/>
        </w:rPr>
      </w:pPr>
      <w:r w:rsidRPr="00067759">
        <w:rPr>
          <w:rFonts w:ascii="Times New Roman" w:hAnsi="Times New Roman"/>
          <w:bCs/>
          <w:i/>
          <w:iCs/>
          <w:sz w:val="22"/>
          <w:szCs w:val="22"/>
        </w:rPr>
        <w:t xml:space="preserve">Ultimum Remedium: </w:t>
      </w:r>
      <w:r w:rsidRPr="00067759">
        <w:rPr>
          <w:rFonts w:ascii="Times New Roman" w:hAnsi="Times New Roman"/>
          <w:bCs/>
          <w:iCs/>
          <w:sz w:val="22"/>
          <w:szCs w:val="22"/>
        </w:rPr>
        <w:t xml:space="preserve"> sarana sanksi pidana sebagai senjata pamungkas</w:t>
      </w:r>
    </w:p>
    <w:p w14:paraId="3B026C21" w14:textId="77777777" w:rsidR="0057544A" w:rsidRPr="00067759" w:rsidRDefault="0057544A" w:rsidP="0057544A">
      <w:pPr>
        <w:pStyle w:val="ListParagraph"/>
        <w:numPr>
          <w:ilvl w:val="0"/>
          <w:numId w:val="7"/>
        </w:numPr>
        <w:tabs>
          <w:tab w:val="left" w:pos="993"/>
        </w:tabs>
        <w:spacing w:line="360" w:lineRule="auto"/>
        <w:ind w:left="993" w:hanging="644"/>
        <w:jc w:val="both"/>
        <w:rPr>
          <w:rFonts w:ascii="Times New Roman" w:hAnsi="Times New Roman"/>
          <w:sz w:val="22"/>
          <w:szCs w:val="22"/>
          <w:u w:val="single"/>
        </w:rPr>
      </w:pPr>
      <w:r>
        <w:rPr>
          <w:rFonts w:ascii="Times New Roman" w:hAnsi="Times New Roman"/>
          <w:bCs/>
          <w:i/>
          <w:iCs/>
          <w:sz w:val="22"/>
          <w:szCs w:val="22"/>
        </w:rPr>
        <w:t xml:space="preserve">UNDRIPs </w:t>
      </w:r>
      <w:r w:rsidRPr="00D841E1">
        <w:rPr>
          <w:rFonts w:ascii="Times New Roman" w:hAnsi="Times New Roman"/>
          <w:bCs/>
          <w:iCs/>
          <w:sz w:val="22"/>
          <w:szCs w:val="22"/>
        </w:rPr>
        <w:t>:</w:t>
      </w:r>
      <w:r w:rsidRPr="00D841E1">
        <w:rPr>
          <w:rFonts w:ascii="Times New Roman" w:hAnsi="Times New Roman"/>
          <w:sz w:val="22"/>
          <w:szCs w:val="22"/>
        </w:rPr>
        <w:t xml:space="preserve"> Deklarasi Perserikatan Bangsa Bangsa te</w:t>
      </w:r>
      <w:r>
        <w:rPr>
          <w:rFonts w:ascii="Times New Roman" w:hAnsi="Times New Roman"/>
          <w:sz w:val="22"/>
          <w:szCs w:val="22"/>
        </w:rPr>
        <w:t>ntang</w:t>
      </w:r>
      <w:r w:rsidRPr="00D841E1">
        <w:rPr>
          <w:rFonts w:ascii="Times New Roman" w:hAnsi="Times New Roman"/>
          <w:sz w:val="22"/>
          <w:szCs w:val="22"/>
        </w:rPr>
        <w:t xml:space="preserve"> Hak-Hak Masyarakat Adat</w:t>
      </w:r>
    </w:p>
    <w:p w14:paraId="66FAFD8F" w14:textId="77777777" w:rsidR="0057544A" w:rsidRPr="00067759" w:rsidRDefault="0057544A" w:rsidP="0057544A">
      <w:pPr>
        <w:pStyle w:val="ListParagraph"/>
        <w:numPr>
          <w:ilvl w:val="0"/>
          <w:numId w:val="7"/>
        </w:numPr>
        <w:tabs>
          <w:tab w:val="left" w:pos="993"/>
        </w:tabs>
        <w:spacing w:line="360" w:lineRule="auto"/>
        <w:ind w:left="993" w:hanging="644"/>
        <w:jc w:val="both"/>
        <w:rPr>
          <w:rFonts w:ascii="Times New Roman" w:hAnsi="Times New Roman"/>
          <w:sz w:val="22"/>
          <w:szCs w:val="22"/>
          <w:u w:val="single"/>
        </w:rPr>
      </w:pPr>
      <w:r w:rsidRPr="00067759">
        <w:rPr>
          <w:rFonts w:ascii="Times New Roman" w:hAnsi="Times New Roman"/>
          <w:i/>
          <w:sz w:val="22"/>
          <w:szCs w:val="22"/>
        </w:rPr>
        <w:t xml:space="preserve">Volunterism: </w:t>
      </w:r>
      <w:r w:rsidRPr="00E25E11">
        <w:rPr>
          <w:rFonts w:ascii="Times New Roman" w:hAnsi="Times New Roman"/>
          <w:sz w:val="22"/>
          <w:szCs w:val="22"/>
        </w:rPr>
        <w:t>secara</w:t>
      </w:r>
      <w:r>
        <w:rPr>
          <w:rFonts w:ascii="Times New Roman" w:hAnsi="Times New Roman"/>
          <w:i/>
          <w:sz w:val="22"/>
          <w:szCs w:val="22"/>
        </w:rPr>
        <w:t xml:space="preserve"> </w:t>
      </w:r>
      <w:r w:rsidRPr="00067759">
        <w:rPr>
          <w:rFonts w:ascii="Times New Roman" w:hAnsi="Times New Roman"/>
          <w:sz w:val="22"/>
          <w:szCs w:val="22"/>
        </w:rPr>
        <w:t xml:space="preserve">sukarela </w:t>
      </w:r>
    </w:p>
    <w:p w14:paraId="45DE5368" w14:textId="77777777" w:rsidR="0057544A" w:rsidRPr="00067759" w:rsidRDefault="0057544A" w:rsidP="0057544A">
      <w:pPr>
        <w:pStyle w:val="ListParagraph"/>
        <w:numPr>
          <w:ilvl w:val="0"/>
          <w:numId w:val="7"/>
        </w:numPr>
        <w:tabs>
          <w:tab w:val="left" w:pos="993"/>
        </w:tabs>
        <w:spacing w:line="360" w:lineRule="auto"/>
        <w:ind w:left="993" w:hanging="644"/>
        <w:jc w:val="both"/>
        <w:rPr>
          <w:rFonts w:ascii="Times New Roman" w:hAnsi="Times New Roman"/>
          <w:i/>
          <w:sz w:val="22"/>
          <w:szCs w:val="22"/>
        </w:rPr>
      </w:pPr>
      <w:r w:rsidRPr="00067759">
        <w:rPr>
          <w:rFonts w:ascii="Times New Roman" w:hAnsi="Times New Roman"/>
          <w:i/>
          <w:iCs/>
          <w:sz w:val="22"/>
          <w:szCs w:val="22"/>
        </w:rPr>
        <w:t xml:space="preserve">World Heritage: </w:t>
      </w:r>
      <w:r w:rsidRPr="00067759">
        <w:rPr>
          <w:rFonts w:ascii="Times New Roman" w:hAnsi="Times New Roman"/>
          <w:sz w:val="22"/>
          <w:szCs w:val="22"/>
        </w:rPr>
        <w:t>warisan dunia yang harus dilestarikan</w:t>
      </w:r>
    </w:p>
    <w:p w14:paraId="7D328B4D" w14:textId="77777777" w:rsidR="0057544A" w:rsidRDefault="0057544A" w:rsidP="0057544A">
      <w:pPr>
        <w:pStyle w:val="NoSpacing"/>
        <w:tabs>
          <w:tab w:val="left" w:pos="993"/>
        </w:tabs>
        <w:spacing w:before="30"/>
        <w:ind w:left="993" w:hanging="644"/>
        <w:jc w:val="both"/>
        <w:rPr>
          <w:rFonts w:ascii="Times New Roman" w:hAnsi="Times New Roman"/>
          <w:b/>
          <w:color w:val="000000"/>
          <w:lang w:val="en-US"/>
        </w:rPr>
      </w:pPr>
    </w:p>
    <w:p w14:paraId="171716F7" w14:textId="77777777" w:rsidR="0057544A" w:rsidRDefault="0057544A" w:rsidP="0057544A">
      <w:pPr>
        <w:pStyle w:val="NoSpacing"/>
        <w:tabs>
          <w:tab w:val="left" w:pos="900"/>
        </w:tabs>
        <w:spacing w:before="30"/>
        <w:ind w:left="993" w:hanging="644"/>
        <w:jc w:val="both"/>
        <w:rPr>
          <w:rFonts w:ascii="Times New Roman" w:hAnsi="Times New Roman"/>
          <w:b/>
          <w:color w:val="000000"/>
          <w:lang w:val="en-US"/>
        </w:rPr>
      </w:pPr>
    </w:p>
    <w:p w14:paraId="6BD8BD4C" w14:textId="77777777" w:rsidR="0057544A" w:rsidRDefault="0057544A" w:rsidP="0057544A">
      <w:pPr>
        <w:pStyle w:val="NoSpacing"/>
        <w:spacing w:before="30"/>
        <w:ind w:left="993" w:hanging="644"/>
        <w:jc w:val="both"/>
        <w:rPr>
          <w:rFonts w:ascii="Times New Roman" w:hAnsi="Times New Roman"/>
          <w:b/>
          <w:color w:val="000000"/>
          <w:lang w:val="en-US"/>
        </w:rPr>
      </w:pPr>
    </w:p>
    <w:p w14:paraId="74E2F5F5" w14:textId="77777777" w:rsidR="0057544A" w:rsidRDefault="0057544A" w:rsidP="0057544A">
      <w:pPr>
        <w:pStyle w:val="NoSpacing"/>
        <w:spacing w:before="30"/>
        <w:ind w:left="993" w:hanging="644"/>
        <w:jc w:val="both"/>
        <w:rPr>
          <w:rFonts w:ascii="Times New Roman" w:hAnsi="Times New Roman"/>
          <w:b/>
          <w:color w:val="000000"/>
          <w:lang w:val="en-US"/>
        </w:rPr>
      </w:pPr>
    </w:p>
    <w:p w14:paraId="4202A0D4" w14:textId="77777777" w:rsidR="0057544A" w:rsidRDefault="0057544A" w:rsidP="0057544A">
      <w:pPr>
        <w:pStyle w:val="NoSpacing"/>
        <w:spacing w:before="30"/>
        <w:ind w:left="993" w:hanging="644"/>
        <w:jc w:val="both"/>
        <w:rPr>
          <w:rFonts w:ascii="Times New Roman" w:hAnsi="Times New Roman"/>
          <w:b/>
          <w:color w:val="000000"/>
          <w:lang w:val="en-US"/>
        </w:rPr>
      </w:pPr>
    </w:p>
    <w:p w14:paraId="79E0C359" w14:textId="77777777" w:rsidR="0057544A" w:rsidRDefault="0057544A" w:rsidP="0057544A">
      <w:pPr>
        <w:pStyle w:val="NoSpacing"/>
        <w:spacing w:before="30"/>
        <w:jc w:val="center"/>
        <w:rPr>
          <w:rFonts w:ascii="Times New Roman" w:hAnsi="Times New Roman"/>
          <w:b/>
          <w:color w:val="000000"/>
          <w:lang w:val="en-US"/>
        </w:rPr>
      </w:pPr>
    </w:p>
    <w:p w14:paraId="3EB32179" w14:textId="77777777" w:rsidR="0057544A" w:rsidRDefault="0057544A" w:rsidP="0057544A">
      <w:pPr>
        <w:pStyle w:val="NoSpacing"/>
        <w:spacing w:before="30"/>
        <w:jc w:val="center"/>
        <w:rPr>
          <w:rFonts w:ascii="Times New Roman" w:hAnsi="Times New Roman"/>
          <w:b/>
          <w:color w:val="000000"/>
          <w:lang w:val="en-US"/>
        </w:rPr>
      </w:pPr>
    </w:p>
    <w:p w14:paraId="7917E769" w14:textId="77777777" w:rsidR="0057544A" w:rsidRDefault="0057544A" w:rsidP="0057544A">
      <w:pPr>
        <w:pStyle w:val="NoSpacing"/>
        <w:spacing w:before="30"/>
        <w:jc w:val="center"/>
        <w:rPr>
          <w:rFonts w:ascii="Times New Roman" w:hAnsi="Times New Roman"/>
          <w:b/>
          <w:color w:val="000000"/>
          <w:lang w:val="en-US"/>
        </w:rPr>
      </w:pPr>
    </w:p>
    <w:p w14:paraId="251599C9" w14:textId="77777777" w:rsidR="0057544A" w:rsidRDefault="0057544A" w:rsidP="0057544A">
      <w:pPr>
        <w:pStyle w:val="NoSpacing"/>
        <w:spacing w:before="30"/>
        <w:jc w:val="center"/>
        <w:rPr>
          <w:rFonts w:ascii="Times New Roman" w:hAnsi="Times New Roman"/>
          <w:b/>
          <w:color w:val="000000"/>
          <w:lang w:val="en-US"/>
        </w:rPr>
      </w:pPr>
    </w:p>
    <w:p w14:paraId="48B98A90" w14:textId="77777777" w:rsidR="0057544A" w:rsidRDefault="0057544A" w:rsidP="0057544A">
      <w:pPr>
        <w:pStyle w:val="NoSpacing"/>
        <w:spacing w:before="30"/>
        <w:jc w:val="center"/>
        <w:rPr>
          <w:rFonts w:ascii="Times New Roman" w:hAnsi="Times New Roman"/>
          <w:b/>
          <w:color w:val="000000"/>
          <w:lang w:val="en-US"/>
        </w:rPr>
      </w:pPr>
    </w:p>
    <w:p w14:paraId="1105884A" w14:textId="77777777" w:rsidR="0057544A" w:rsidRDefault="0057544A" w:rsidP="0057544A">
      <w:pPr>
        <w:pStyle w:val="NoSpacing"/>
        <w:spacing w:before="30"/>
        <w:jc w:val="center"/>
        <w:rPr>
          <w:rFonts w:ascii="Times New Roman" w:hAnsi="Times New Roman"/>
          <w:b/>
          <w:color w:val="000000"/>
          <w:lang w:val="en-US"/>
        </w:rPr>
      </w:pPr>
    </w:p>
    <w:p w14:paraId="1C4A276C" w14:textId="77777777" w:rsidR="0057544A" w:rsidRDefault="0057544A" w:rsidP="0057544A">
      <w:pPr>
        <w:pStyle w:val="NoSpacing"/>
        <w:spacing w:before="30"/>
        <w:jc w:val="center"/>
        <w:rPr>
          <w:rFonts w:ascii="Times New Roman" w:hAnsi="Times New Roman"/>
          <w:b/>
          <w:color w:val="000000"/>
          <w:lang w:val="en-US"/>
        </w:rPr>
      </w:pPr>
    </w:p>
    <w:p w14:paraId="63D717F9" w14:textId="77777777" w:rsidR="0057544A" w:rsidRDefault="0057544A" w:rsidP="0057544A">
      <w:pPr>
        <w:pStyle w:val="NoSpacing"/>
        <w:spacing w:before="30"/>
        <w:jc w:val="center"/>
        <w:rPr>
          <w:rFonts w:ascii="Times New Roman" w:hAnsi="Times New Roman"/>
          <w:b/>
          <w:color w:val="000000"/>
          <w:lang w:val="en-US"/>
        </w:rPr>
      </w:pPr>
    </w:p>
    <w:p w14:paraId="4DBF9F12" w14:textId="77777777" w:rsidR="0057544A" w:rsidRDefault="0057544A" w:rsidP="0057544A">
      <w:pPr>
        <w:pStyle w:val="NoSpacing"/>
        <w:spacing w:before="30"/>
        <w:jc w:val="center"/>
        <w:rPr>
          <w:rFonts w:ascii="Times New Roman" w:hAnsi="Times New Roman"/>
          <w:b/>
          <w:color w:val="000000"/>
          <w:lang w:val="en-US"/>
        </w:rPr>
      </w:pPr>
    </w:p>
    <w:p w14:paraId="4B4659CB" w14:textId="77777777" w:rsidR="0057544A" w:rsidRDefault="0057544A" w:rsidP="0057544A">
      <w:pPr>
        <w:pStyle w:val="NoSpacing"/>
        <w:spacing w:before="30"/>
        <w:jc w:val="center"/>
        <w:rPr>
          <w:rFonts w:ascii="Times New Roman" w:hAnsi="Times New Roman"/>
          <w:b/>
          <w:color w:val="000000"/>
          <w:lang w:val="en-US"/>
        </w:rPr>
      </w:pPr>
    </w:p>
    <w:p w14:paraId="64EF9BEF" w14:textId="77777777" w:rsidR="0057544A" w:rsidRDefault="0057544A" w:rsidP="0057544A">
      <w:pPr>
        <w:pStyle w:val="NoSpacing"/>
        <w:spacing w:before="30"/>
        <w:jc w:val="center"/>
        <w:rPr>
          <w:rFonts w:ascii="Times New Roman" w:hAnsi="Times New Roman"/>
          <w:b/>
          <w:color w:val="000000"/>
          <w:lang w:val="en-US"/>
        </w:rPr>
      </w:pPr>
    </w:p>
    <w:p w14:paraId="573DFBD6" w14:textId="77777777" w:rsidR="0057544A" w:rsidRPr="00E22F9E" w:rsidRDefault="0057544A" w:rsidP="007A18FC">
      <w:pPr>
        <w:pStyle w:val="NoSpacing"/>
        <w:spacing w:before="30"/>
        <w:rPr>
          <w:rFonts w:ascii="Times New Roman" w:hAnsi="Times New Roman"/>
          <w:b/>
          <w:color w:val="000000"/>
          <w:lang w:val="en-US"/>
        </w:rPr>
      </w:pPr>
    </w:p>
    <w:p w14:paraId="7FF31CAD" w14:textId="77777777" w:rsidR="0057544A" w:rsidRDefault="0057544A" w:rsidP="0057544A">
      <w:pPr>
        <w:pStyle w:val="NoSpacing"/>
        <w:spacing w:before="30"/>
        <w:jc w:val="center"/>
        <w:rPr>
          <w:rFonts w:ascii="Times New Roman" w:hAnsi="Times New Roman"/>
          <w:b/>
          <w:color w:val="000000"/>
        </w:rPr>
      </w:pPr>
      <w:r w:rsidRPr="00EA289C">
        <w:rPr>
          <w:rFonts w:ascii="Times New Roman" w:hAnsi="Times New Roman"/>
          <w:b/>
          <w:color w:val="000000"/>
        </w:rPr>
        <w:t>DAFTAR ISI</w:t>
      </w:r>
    </w:p>
    <w:p w14:paraId="2CA0142E" w14:textId="77777777" w:rsidR="0057544A" w:rsidRDefault="0057544A" w:rsidP="007071B9">
      <w:pPr>
        <w:pStyle w:val="NoSpacing"/>
        <w:spacing w:before="30"/>
        <w:jc w:val="center"/>
        <w:rPr>
          <w:rFonts w:ascii="Times New Roman" w:hAnsi="Times New Roman"/>
          <w:b/>
          <w:color w:val="000000"/>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1"/>
        <w:gridCol w:w="626"/>
      </w:tblGrid>
      <w:tr w:rsidR="0057544A" w:rsidRPr="00290D87" w14:paraId="10C35775" w14:textId="77777777" w:rsidTr="007071B9">
        <w:tc>
          <w:tcPr>
            <w:tcW w:w="8188" w:type="dxa"/>
          </w:tcPr>
          <w:p w14:paraId="143301F4" w14:textId="77777777" w:rsidR="0057544A" w:rsidRPr="00290D87" w:rsidRDefault="0057544A" w:rsidP="007071B9">
            <w:pPr>
              <w:spacing w:line="360" w:lineRule="auto"/>
              <w:jc w:val="both"/>
              <w:rPr>
                <w:rFonts w:ascii="Times New Roman" w:hAnsi="Times New Roman"/>
                <w:color w:val="000000"/>
                <w:sz w:val="22"/>
                <w:szCs w:val="22"/>
              </w:rPr>
            </w:pPr>
            <w:r w:rsidRPr="00290D87">
              <w:rPr>
                <w:rFonts w:ascii="Times New Roman" w:hAnsi="Times New Roman"/>
                <w:color w:val="000000"/>
                <w:sz w:val="22"/>
                <w:szCs w:val="22"/>
              </w:rPr>
              <w:t>KATA PENGANTAR......................................................................................................</w:t>
            </w:r>
            <w:r w:rsidR="00290D87">
              <w:rPr>
                <w:rFonts w:ascii="Times New Roman" w:hAnsi="Times New Roman"/>
                <w:color w:val="000000"/>
                <w:sz w:val="22"/>
                <w:szCs w:val="22"/>
              </w:rPr>
              <w:t>......</w:t>
            </w:r>
          </w:p>
        </w:tc>
        <w:tc>
          <w:tcPr>
            <w:tcW w:w="709" w:type="dxa"/>
          </w:tcPr>
          <w:p w14:paraId="03DEADEF" w14:textId="77777777" w:rsidR="0057544A" w:rsidRPr="00290D87" w:rsidRDefault="00AC4ECD" w:rsidP="007071B9">
            <w:pPr>
              <w:pStyle w:val="NoSpacing"/>
              <w:spacing w:before="30"/>
              <w:jc w:val="right"/>
              <w:rPr>
                <w:rFonts w:ascii="Times New Roman" w:hAnsi="Times New Roman"/>
                <w:color w:val="000000"/>
              </w:rPr>
            </w:pPr>
            <w:r w:rsidRPr="00290D87">
              <w:rPr>
                <w:rFonts w:ascii="Times New Roman" w:hAnsi="Times New Roman"/>
                <w:color w:val="000000"/>
              </w:rPr>
              <w:t>i</w:t>
            </w:r>
          </w:p>
        </w:tc>
      </w:tr>
      <w:tr w:rsidR="0057544A" w:rsidRPr="00290D87" w14:paraId="4C18C64A" w14:textId="77777777" w:rsidTr="007071B9">
        <w:tc>
          <w:tcPr>
            <w:tcW w:w="8188" w:type="dxa"/>
          </w:tcPr>
          <w:p w14:paraId="30FEEEBC" w14:textId="77777777" w:rsidR="0057544A" w:rsidRPr="00290D87" w:rsidRDefault="0057544A" w:rsidP="007071B9">
            <w:pPr>
              <w:spacing w:line="360" w:lineRule="auto"/>
              <w:jc w:val="both"/>
              <w:rPr>
                <w:rFonts w:ascii="Times New Roman" w:hAnsi="Times New Roman"/>
                <w:color w:val="000000"/>
                <w:sz w:val="22"/>
                <w:szCs w:val="22"/>
              </w:rPr>
            </w:pPr>
            <w:r w:rsidRPr="00290D87">
              <w:rPr>
                <w:rFonts w:ascii="Times New Roman" w:hAnsi="Times New Roman"/>
                <w:color w:val="000000"/>
                <w:sz w:val="22"/>
                <w:szCs w:val="22"/>
              </w:rPr>
              <w:t>GLOSSARY……………………………………………………………………………</w:t>
            </w:r>
            <w:r w:rsidR="00290D87">
              <w:rPr>
                <w:rFonts w:ascii="Times New Roman" w:hAnsi="Times New Roman"/>
                <w:color w:val="000000"/>
                <w:sz w:val="22"/>
                <w:szCs w:val="22"/>
              </w:rPr>
              <w:t>……</w:t>
            </w:r>
          </w:p>
        </w:tc>
        <w:tc>
          <w:tcPr>
            <w:tcW w:w="709" w:type="dxa"/>
          </w:tcPr>
          <w:p w14:paraId="3F1963DC" w14:textId="77777777" w:rsidR="0057544A" w:rsidRPr="00290D87" w:rsidRDefault="00AC4ECD" w:rsidP="007071B9">
            <w:pPr>
              <w:pStyle w:val="NoSpacing"/>
              <w:spacing w:before="30"/>
              <w:jc w:val="right"/>
              <w:rPr>
                <w:rFonts w:ascii="Times New Roman" w:hAnsi="Times New Roman"/>
                <w:color w:val="000000"/>
              </w:rPr>
            </w:pPr>
            <w:r w:rsidRPr="00290D87">
              <w:rPr>
                <w:rFonts w:ascii="Times New Roman" w:hAnsi="Times New Roman"/>
                <w:color w:val="000000"/>
              </w:rPr>
              <w:t>ii</w:t>
            </w:r>
          </w:p>
        </w:tc>
      </w:tr>
      <w:tr w:rsidR="0057544A" w:rsidRPr="00290D87" w14:paraId="5F6428B7" w14:textId="77777777" w:rsidTr="007071B9">
        <w:tc>
          <w:tcPr>
            <w:tcW w:w="8188" w:type="dxa"/>
          </w:tcPr>
          <w:p w14:paraId="6D7BD6C7" w14:textId="77777777" w:rsidR="0057544A" w:rsidRPr="00290D87" w:rsidRDefault="0057544A" w:rsidP="007071B9">
            <w:pPr>
              <w:spacing w:line="360" w:lineRule="auto"/>
              <w:jc w:val="both"/>
              <w:rPr>
                <w:rFonts w:ascii="Times New Roman" w:hAnsi="Times New Roman"/>
                <w:color w:val="000000"/>
                <w:sz w:val="22"/>
                <w:szCs w:val="22"/>
              </w:rPr>
            </w:pPr>
            <w:r w:rsidRPr="00290D87">
              <w:rPr>
                <w:rFonts w:ascii="Times New Roman" w:hAnsi="Times New Roman"/>
                <w:color w:val="000000"/>
                <w:sz w:val="22"/>
                <w:szCs w:val="22"/>
              </w:rPr>
              <w:t>DAFTAR ISI.....................................................................................................................</w:t>
            </w:r>
            <w:r w:rsidR="00290D87">
              <w:rPr>
                <w:rFonts w:ascii="Times New Roman" w:hAnsi="Times New Roman"/>
                <w:color w:val="000000"/>
                <w:sz w:val="22"/>
                <w:szCs w:val="22"/>
              </w:rPr>
              <w:t>.....</w:t>
            </w:r>
          </w:p>
        </w:tc>
        <w:tc>
          <w:tcPr>
            <w:tcW w:w="709" w:type="dxa"/>
          </w:tcPr>
          <w:p w14:paraId="42EB7E96" w14:textId="77777777" w:rsidR="0057544A" w:rsidRPr="00290D87" w:rsidRDefault="00AC4ECD" w:rsidP="007071B9">
            <w:pPr>
              <w:pStyle w:val="NoSpacing"/>
              <w:spacing w:before="30"/>
              <w:jc w:val="right"/>
              <w:rPr>
                <w:rFonts w:ascii="Times New Roman" w:hAnsi="Times New Roman"/>
                <w:color w:val="000000"/>
              </w:rPr>
            </w:pPr>
            <w:r w:rsidRPr="00290D87">
              <w:rPr>
                <w:rFonts w:ascii="Times New Roman" w:hAnsi="Times New Roman"/>
                <w:color w:val="000000"/>
              </w:rPr>
              <w:t>viii</w:t>
            </w:r>
          </w:p>
        </w:tc>
      </w:tr>
      <w:tr w:rsidR="0057544A" w:rsidRPr="00290D87" w14:paraId="10FF4E32" w14:textId="77777777" w:rsidTr="007071B9">
        <w:tc>
          <w:tcPr>
            <w:tcW w:w="8188" w:type="dxa"/>
          </w:tcPr>
          <w:p w14:paraId="207AE7B9" w14:textId="77777777" w:rsidR="0057544A" w:rsidRPr="00290D87" w:rsidRDefault="0057544A" w:rsidP="007071B9">
            <w:pPr>
              <w:spacing w:line="360" w:lineRule="auto"/>
              <w:jc w:val="both"/>
              <w:rPr>
                <w:rFonts w:ascii="Times New Roman" w:hAnsi="Times New Roman"/>
                <w:color w:val="000000"/>
                <w:sz w:val="22"/>
                <w:szCs w:val="22"/>
              </w:rPr>
            </w:pPr>
            <w:r w:rsidRPr="00290D87">
              <w:rPr>
                <w:rFonts w:ascii="Times New Roman" w:hAnsi="Times New Roman"/>
                <w:color w:val="000000"/>
                <w:sz w:val="22"/>
                <w:szCs w:val="22"/>
              </w:rPr>
              <w:t>DAFTAR TABEL………………………………………………………………………</w:t>
            </w:r>
            <w:r w:rsidR="00290D87">
              <w:rPr>
                <w:rFonts w:ascii="Times New Roman" w:hAnsi="Times New Roman"/>
                <w:color w:val="000000"/>
                <w:sz w:val="22"/>
                <w:szCs w:val="22"/>
              </w:rPr>
              <w:t>…..</w:t>
            </w:r>
          </w:p>
        </w:tc>
        <w:tc>
          <w:tcPr>
            <w:tcW w:w="709" w:type="dxa"/>
          </w:tcPr>
          <w:p w14:paraId="2618659F" w14:textId="77777777" w:rsidR="0057544A" w:rsidRPr="00290D87" w:rsidRDefault="00AC4ECD" w:rsidP="007071B9">
            <w:pPr>
              <w:pStyle w:val="NoSpacing"/>
              <w:spacing w:before="30"/>
              <w:jc w:val="right"/>
              <w:rPr>
                <w:rFonts w:ascii="Times New Roman" w:hAnsi="Times New Roman"/>
                <w:color w:val="000000"/>
              </w:rPr>
            </w:pPr>
            <w:r w:rsidRPr="00290D87">
              <w:rPr>
                <w:rFonts w:ascii="Times New Roman" w:hAnsi="Times New Roman"/>
                <w:color w:val="000000"/>
              </w:rPr>
              <w:t>ix</w:t>
            </w:r>
          </w:p>
        </w:tc>
      </w:tr>
      <w:tr w:rsidR="0057544A" w:rsidRPr="00290D87" w14:paraId="0BB7C835" w14:textId="77777777" w:rsidTr="007071B9">
        <w:tc>
          <w:tcPr>
            <w:tcW w:w="8188" w:type="dxa"/>
          </w:tcPr>
          <w:p w14:paraId="2D6787F1" w14:textId="77777777" w:rsidR="0057544A" w:rsidRPr="00290D87" w:rsidRDefault="0057544A" w:rsidP="007071B9">
            <w:pPr>
              <w:spacing w:line="360" w:lineRule="auto"/>
              <w:jc w:val="both"/>
              <w:rPr>
                <w:rFonts w:ascii="Times New Roman" w:hAnsi="Times New Roman"/>
                <w:color w:val="000000"/>
                <w:sz w:val="22"/>
                <w:szCs w:val="22"/>
              </w:rPr>
            </w:pPr>
            <w:r w:rsidRPr="00290D87">
              <w:rPr>
                <w:rFonts w:ascii="Times New Roman" w:hAnsi="Times New Roman"/>
                <w:color w:val="000000"/>
                <w:sz w:val="22"/>
                <w:szCs w:val="22"/>
              </w:rPr>
              <w:t>DAFTRA LAMPIRAN…………………………………………………………………</w:t>
            </w:r>
            <w:r w:rsidR="00290D87">
              <w:rPr>
                <w:rFonts w:ascii="Times New Roman" w:hAnsi="Times New Roman"/>
                <w:color w:val="000000"/>
                <w:sz w:val="22"/>
                <w:szCs w:val="22"/>
              </w:rPr>
              <w:t>…..</w:t>
            </w:r>
          </w:p>
        </w:tc>
        <w:tc>
          <w:tcPr>
            <w:tcW w:w="709" w:type="dxa"/>
          </w:tcPr>
          <w:p w14:paraId="77D6EFBB" w14:textId="77777777" w:rsidR="0057544A" w:rsidRPr="00290D87" w:rsidRDefault="00AC4ECD" w:rsidP="007071B9">
            <w:pPr>
              <w:pStyle w:val="NoSpacing"/>
              <w:spacing w:before="30"/>
              <w:jc w:val="right"/>
              <w:rPr>
                <w:rFonts w:ascii="Times New Roman" w:hAnsi="Times New Roman"/>
                <w:color w:val="000000"/>
              </w:rPr>
            </w:pPr>
            <w:r w:rsidRPr="00290D87">
              <w:rPr>
                <w:rFonts w:ascii="Times New Roman" w:hAnsi="Times New Roman"/>
                <w:color w:val="000000"/>
              </w:rPr>
              <w:t>x</w:t>
            </w:r>
          </w:p>
        </w:tc>
      </w:tr>
      <w:tr w:rsidR="0057544A" w:rsidRPr="00290D87" w14:paraId="53286D59" w14:textId="77777777" w:rsidTr="007071B9">
        <w:tc>
          <w:tcPr>
            <w:tcW w:w="8188" w:type="dxa"/>
          </w:tcPr>
          <w:p w14:paraId="248842B1" w14:textId="77777777" w:rsidR="0057544A" w:rsidRPr="00290D87" w:rsidRDefault="0057544A" w:rsidP="007071B9">
            <w:pPr>
              <w:spacing w:line="360" w:lineRule="auto"/>
              <w:jc w:val="both"/>
              <w:rPr>
                <w:rFonts w:ascii="Times New Roman" w:hAnsi="Times New Roman"/>
                <w:color w:val="C00000"/>
                <w:sz w:val="22"/>
                <w:szCs w:val="22"/>
              </w:rPr>
            </w:pPr>
            <w:r w:rsidRPr="00290D87">
              <w:rPr>
                <w:rFonts w:ascii="Times New Roman" w:hAnsi="Times New Roman"/>
                <w:color w:val="000000"/>
                <w:sz w:val="22"/>
                <w:szCs w:val="22"/>
              </w:rPr>
              <w:t>DAFTAR GAMBAR……………………………………………………………………</w:t>
            </w:r>
            <w:r w:rsidR="00290D87">
              <w:rPr>
                <w:rFonts w:ascii="Times New Roman" w:hAnsi="Times New Roman"/>
                <w:color w:val="000000"/>
                <w:sz w:val="22"/>
                <w:szCs w:val="22"/>
              </w:rPr>
              <w:t>…..</w:t>
            </w:r>
          </w:p>
        </w:tc>
        <w:tc>
          <w:tcPr>
            <w:tcW w:w="709" w:type="dxa"/>
          </w:tcPr>
          <w:p w14:paraId="1A7344F0" w14:textId="77777777" w:rsidR="0057544A" w:rsidRPr="00290D87" w:rsidRDefault="00AC4ECD" w:rsidP="007071B9">
            <w:pPr>
              <w:pStyle w:val="NoSpacing"/>
              <w:spacing w:before="30"/>
              <w:jc w:val="right"/>
              <w:rPr>
                <w:rFonts w:ascii="Times New Roman" w:hAnsi="Times New Roman"/>
                <w:color w:val="000000"/>
              </w:rPr>
            </w:pPr>
            <w:r w:rsidRPr="00290D87">
              <w:rPr>
                <w:rFonts w:ascii="Times New Roman" w:hAnsi="Times New Roman"/>
                <w:color w:val="000000"/>
              </w:rPr>
              <w:t>xi</w:t>
            </w:r>
          </w:p>
        </w:tc>
      </w:tr>
      <w:tr w:rsidR="0057544A" w:rsidRPr="00290D87" w14:paraId="04774CAB" w14:textId="77777777" w:rsidTr="007071B9">
        <w:tc>
          <w:tcPr>
            <w:tcW w:w="8188" w:type="dxa"/>
          </w:tcPr>
          <w:p w14:paraId="50F7D815" w14:textId="1B5BF7AD" w:rsidR="0057544A" w:rsidRPr="00290D87" w:rsidRDefault="0049549D" w:rsidP="007071B9">
            <w:r>
              <w:rPr>
                <w:rFonts w:ascii="Times New Roman" w:hAnsi="Times New Roman"/>
                <w:sz w:val="22"/>
                <w:szCs w:val="22"/>
              </w:rPr>
              <w:t>BAB I</w:t>
            </w:r>
            <w:r w:rsidR="0057544A" w:rsidRPr="00290D87">
              <w:rPr>
                <w:rFonts w:ascii="Times New Roman" w:hAnsi="Times New Roman"/>
                <w:sz w:val="22"/>
                <w:szCs w:val="22"/>
              </w:rPr>
              <w:t xml:space="preserve"> PENDAHULUAN</w:t>
            </w:r>
          </w:p>
        </w:tc>
        <w:tc>
          <w:tcPr>
            <w:tcW w:w="709" w:type="dxa"/>
          </w:tcPr>
          <w:p w14:paraId="4F2974EB" w14:textId="232C5D5D" w:rsidR="0057544A" w:rsidRPr="00290D87" w:rsidRDefault="0057544A" w:rsidP="007071B9">
            <w:pPr>
              <w:pStyle w:val="NoSpacing"/>
              <w:spacing w:before="30"/>
              <w:jc w:val="right"/>
              <w:rPr>
                <w:rFonts w:ascii="Times New Roman" w:hAnsi="Times New Roman"/>
                <w:color w:val="000000"/>
              </w:rPr>
            </w:pPr>
          </w:p>
        </w:tc>
      </w:tr>
      <w:tr w:rsidR="0057544A" w:rsidRPr="00290D87" w14:paraId="79E38544" w14:textId="77777777" w:rsidTr="007071B9">
        <w:tc>
          <w:tcPr>
            <w:tcW w:w="8188" w:type="dxa"/>
          </w:tcPr>
          <w:p w14:paraId="6FC4E1CF" w14:textId="77777777" w:rsidR="0057544A" w:rsidRPr="00290D87" w:rsidRDefault="00156D5A" w:rsidP="007071B9">
            <w:pPr>
              <w:pStyle w:val="ListParagraph"/>
              <w:numPr>
                <w:ilvl w:val="1"/>
                <w:numId w:val="1"/>
              </w:numPr>
              <w:spacing w:line="360" w:lineRule="auto"/>
              <w:ind w:left="1440" w:hanging="900"/>
              <w:jc w:val="both"/>
              <w:rPr>
                <w:rFonts w:ascii="Times New Roman" w:hAnsi="Times New Roman"/>
                <w:sz w:val="22"/>
                <w:szCs w:val="22"/>
              </w:rPr>
            </w:pPr>
            <w:r w:rsidRPr="00290D87">
              <w:rPr>
                <w:rFonts w:ascii="Times New Roman" w:hAnsi="Times New Roman"/>
                <w:sz w:val="22"/>
                <w:szCs w:val="22"/>
              </w:rPr>
              <w:t>Latar Belakang........................................................................................</w:t>
            </w:r>
            <w:r w:rsidR="00290D87">
              <w:rPr>
                <w:rFonts w:ascii="Times New Roman" w:hAnsi="Times New Roman"/>
                <w:sz w:val="22"/>
                <w:szCs w:val="22"/>
              </w:rPr>
              <w:t>.....</w:t>
            </w:r>
          </w:p>
        </w:tc>
        <w:tc>
          <w:tcPr>
            <w:tcW w:w="709" w:type="dxa"/>
          </w:tcPr>
          <w:p w14:paraId="6F17AA0C" w14:textId="7806801D" w:rsidR="0057544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1</w:t>
            </w:r>
          </w:p>
        </w:tc>
      </w:tr>
      <w:tr w:rsidR="0057544A" w:rsidRPr="00290D87" w14:paraId="1501F509" w14:textId="77777777" w:rsidTr="007071B9">
        <w:tc>
          <w:tcPr>
            <w:tcW w:w="8188" w:type="dxa"/>
          </w:tcPr>
          <w:p w14:paraId="287C8C19" w14:textId="77777777" w:rsidR="0057544A" w:rsidRPr="00290D87" w:rsidRDefault="00156D5A" w:rsidP="007071B9">
            <w:pPr>
              <w:pStyle w:val="ListParagraph"/>
              <w:tabs>
                <w:tab w:val="left" w:pos="1530"/>
              </w:tabs>
              <w:spacing w:line="360" w:lineRule="auto"/>
              <w:ind w:left="1440" w:hanging="900"/>
              <w:jc w:val="both"/>
              <w:rPr>
                <w:rFonts w:ascii="Times New Roman" w:hAnsi="Times New Roman"/>
                <w:sz w:val="22"/>
                <w:szCs w:val="22"/>
                <w:lang w:val="id-ID"/>
              </w:rPr>
            </w:pPr>
            <w:r w:rsidRPr="00290D87">
              <w:rPr>
                <w:rFonts w:ascii="Times New Roman" w:hAnsi="Times New Roman"/>
                <w:sz w:val="22"/>
                <w:szCs w:val="22"/>
              </w:rPr>
              <w:t xml:space="preserve">1.2. </w:t>
            </w:r>
            <w:r w:rsidRPr="00290D87">
              <w:rPr>
                <w:rFonts w:ascii="Times New Roman" w:hAnsi="Times New Roman"/>
                <w:sz w:val="22"/>
                <w:szCs w:val="22"/>
              </w:rPr>
              <w:tab/>
              <w:t>Tujuan…………….................................................................................</w:t>
            </w:r>
            <w:r w:rsidR="00290D87">
              <w:rPr>
                <w:rFonts w:ascii="Times New Roman" w:hAnsi="Times New Roman"/>
                <w:sz w:val="22"/>
                <w:szCs w:val="22"/>
              </w:rPr>
              <w:t>.....</w:t>
            </w:r>
          </w:p>
        </w:tc>
        <w:tc>
          <w:tcPr>
            <w:tcW w:w="709" w:type="dxa"/>
          </w:tcPr>
          <w:p w14:paraId="4D176170" w14:textId="2C6DD5BE" w:rsidR="0057544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3</w:t>
            </w:r>
          </w:p>
        </w:tc>
      </w:tr>
      <w:tr w:rsidR="0057544A" w:rsidRPr="00290D87" w14:paraId="78AAFB6D" w14:textId="77777777" w:rsidTr="007071B9">
        <w:tc>
          <w:tcPr>
            <w:tcW w:w="8188" w:type="dxa"/>
          </w:tcPr>
          <w:p w14:paraId="07220A9A" w14:textId="77777777" w:rsidR="0057544A" w:rsidRPr="00290D87" w:rsidRDefault="00156D5A" w:rsidP="007071B9">
            <w:pPr>
              <w:pStyle w:val="ListParagraph"/>
              <w:tabs>
                <w:tab w:val="left" w:pos="1440"/>
              </w:tabs>
              <w:spacing w:line="360" w:lineRule="auto"/>
              <w:ind w:left="1440" w:hanging="900"/>
              <w:jc w:val="both"/>
              <w:rPr>
                <w:rFonts w:ascii="Times New Roman" w:hAnsi="Times New Roman"/>
                <w:sz w:val="22"/>
                <w:szCs w:val="22"/>
              </w:rPr>
            </w:pPr>
            <w:r w:rsidRPr="00290D87">
              <w:rPr>
                <w:rFonts w:ascii="Times New Roman" w:hAnsi="Times New Roman"/>
                <w:sz w:val="22"/>
                <w:szCs w:val="22"/>
              </w:rPr>
              <w:t xml:space="preserve">1.3. </w:t>
            </w:r>
            <w:r w:rsidRPr="00290D87">
              <w:rPr>
                <w:rFonts w:ascii="Times New Roman" w:hAnsi="Times New Roman"/>
                <w:sz w:val="22"/>
                <w:szCs w:val="22"/>
              </w:rPr>
              <w:tab/>
              <w:t>Hasil Yang Diharapkan...........................................................................</w:t>
            </w:r>
            <w:r w:rsidR="00290D87">
              <w:rPr>
                <w:rFonts w:ascii="Times New Roman" w:hAnsi="Times New Roman"/>
                <w:sz w:val="22"/>
                <w:szCs w:val="22"/>
              </w:rPr>
              <w:t>.....</w:t>
            </w:r>
          </w:p>
        </w:tc>
        <w:tc>
          <w:tcPr>
            <w:tcW w:w="709" w:type="dxa"/>
          </w:tcPr>
          <w:p w14:paraId="3FFD6F7E" w14:textId="0CADA195" w:rsidR="0057544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4</w:t>
            </w:r>
          </w:p>
        </w:tc>
      </w:tr>
      <w:tr w:rsidR="0057544A" w:rsidRPr="00290D87" w14:paraId="700BB87F" w14:textId="77777777" w:rsidTr="007071B9">
        <w:tc>
          <w:tcPr>
            <w:tcW w:w="8188" w:type="dxa"/>
          </w:tcPr>
          <w:p w14:paraId="527C8FD0" w14:textId="77777777" w:rsidR="0057544A" w:rsidRPr="00290D87" w:rsidRDefault="00156D5A" w:rsidP="007071B9">
            <w:pPr>
              <w:pStyle w:val="ListParagraph"/>
              <w:spacing w:line="360" w:lineRule="auto"/>
              <w:ind w:left="1440" w:hanging="900"/>
              <w:jc w:val="both"/>
              <w:rPr>
                <w:rFonts w:ascii="Times New Roman" w:hAnsi="Times New Roman"/>
                <w:sz w:val="22"/>
                <w:szCs w:val="22"/>
              </w:rPr>
            </w:pPr>
            <w:r w:rsidRPr="00290D87">
              <w:rPr>
                <w:rFonts w:ascii="Times New Roman" w:hAnsi="Times New Roman"/>
                <w:sz w:val="22"/>
                <w:szCs w:val="22"/>
              </w:rPr>
              <w:t xml:space="preserve">1.4. </w:t>
            </w:r>
            <w:r w:rsidRPr="00290D87">
              <w:rPr>
                <w:rFonts w:ascii="Times New Roman" w:hAnsi="Times New Roman"/>
                <w:sz w:val="22"/>
                <w:szCs w:val="22"/>
              </w:rPr>
              <w:tab/>
              <w:t>Sasaran………………………………………………………</w:t>
            </w:r>
            <w:r w:rsidR="00290D87">
              <w:rPr>
                <w:rFonts w:ascii="Times New Roman" w:hAnsi="Times New Roman"/>
                <w:sz w:val="22"/>
                <w:szCs w:val="22"/>
              </w:rPr>
              <w:t>…………….</w:t>
            </w:r>
          </w:p>
        </w:tc>
        <w:tc>
          <w:tcPr>
            <w:tcW w:w="709" w:type="dxa"/>
          </w:tcPr>
          <w:p w14:paraId="0FA60B49" w14:textId="7C1C9682" w:rsidR="0057544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4</w:t>
            </w:r>
          </w:p>
        </w:tc>
      </w:tr>
      <w:tr w:rsidR="0057544A" w:rsidRPr="00290D87" w14:paraId="1C7C6CA6" w14:textId="77777777" w:rsidTr="007071B9">
        <w:tc>
          <w:tcPr>
            <w:tcW w:w="8188" w:type="dxa"/>
          </w:tcPr>
          <w:p w14:paraId="0CB1DD32" w14:textId="77777777" w:rsidR="0057544A" w:rsidRPr="00290D87" w:rsidRDefault="00156D5A" w:rsidP="007071B9">
            <w:pPr>
              <w:spacing w:line="360" w:lineRule="auto"/>
              <w:contextualSpacing/>
              <w:jc w:val="both"/>
              <w:rPr>
                <w:rFonts w:ascii="Times New Roman" w:eastAsia="Cambria" w:hAnsi="Times New Roman"/>
                <w:sz w:val="22"/>
                <w:szCs w:val="22"/>
              </w:rPr>
            </w:pPr>
            <w:r w:rsidRPr="00290D87">
              <w:rPr>
                <w:rFonts w:ascii="Times New Roman" w:eastAsia="Cambria" w:hAnsi="Times New Roman"/>
                <w:sz w:val="22"/>
                <w:szCs w:val="22"/>
              </w:rPr>
              <w:t xml:space="preserve">BAB II. Prinsip Dasar, Konsep SED dan SED dalam keseharian </w:t>
            </w:r>
          </w:p>
        </w:tc>
        <w:tc>
          <w:tcPr>
            <w:tcW w:w="709" w:type="dxa"/>
          </w:tcPr>
          <w:p w14:paraId="1E7F80C9" w14:textId="77777777" w:rsidR="0057544A" w:rsidRPr="00290D87" w:rsidRDefault="0057544A" w:rsidP="007071B9">
            <w:pPr>
              <w:pStyle w:val="NoSpacing"/>
              <w:spacing w:before="30"/>
              <w:jc w:val="right"/>
              <w:rPr>
                <w:rFonts w:ascii="Times New Roman" w:hAnsi="Times New Roman"/>
                <w:color w:val="000000"/>
              </w:rPr>
            </w:pPr>
          </w:p>
        </w:tc>
      </w:tr>
      <w:tr w:rsidR="0057544A" w:rsidRPr="00290D87" w14:paraId="76C466FE" w14:textId="77777777" w:rsidTr="007071B9">
        <w:tc>
          <w:tcPr>
            <w:tcW w:w="8188" w:type="dxa"/>
          </w:tcPr>
          <w:p w14:paraId="6C60D6AC" w14:textId="77777777" w:rsidR="0057544A" w:rsidRPr="00290D87" w:rsidRDefault="00156D5A" w:rsidP="007071B9">
            <w:pPr>
              <w:pStyle w:val="ListParagraph"/>
              <w:numPr>
                <w:ilvl w:val="1"/>
                <w:numId w:val="10"/>
              </w:numPr>
              <w:spacing w:line="360" w:lineRule="auto"/>
              <w:ind w:left="1440" w:hanging="900"/>
              <w:jc w:val="both"/>
              <w:rPr>
                <w:rFonts w:ascii="Times New Roman" w:hAnsi="Times New Roman"/>
                <w:sz w:val="22"/>
                <w:szCs w:val="22"/>
              </w:rPr>
            </w:pPr>
            <w:r w:rsidRPr="00290D87">
              <w:rPr>
                <w:rFonts w:ascii="Times New Roman" w:hAnsi="Times New Roman"/>
                <w:i/>
                <w:sz w:val="22"/>
                <w:szCs w:val="22"/>
              </w:rPr>
              <w:t>Knowledge</w:t>
            </w:r>
            <w:r w:rsidRPr="00290D87">
              <w:rPr>
                <w:rFonts w:ascii="Times New Roman" w:hAnsi="Times New Roman"/>
                <w:sz w:val="22"/>
                <w:szCs w:val="22"/>
              </w:rPr>
              <w:t xml:space="preserve"> dan </w:t>
            </w:r>
            <w:r w:rsidRPr="00290D87">
              <w:rPr>
                <w:rFonts w:ascii="Times New Roman" w:hAnsi="Times New Roman"/>
                <w:i/>
                <w:sz w:val="22"/>
                <w:szCs w:val="22"/>
              </w:rPr>
              <w:t>awareness</w:t>
            </w:r>
            <w:r w:rsidRPr="00290D87">
              <w:rPr>
                <w:rFonts w:ascii="Times New Roman" w:hAnsi="Times New Roman"/>
                <w:sz w:val="22"/>
                <w:szCs w:val="22"/>
                <w:lang w:val="id-ID"/>
              </w:rPr>
              <w:t xml:space="preserve"> (prinsip dasar dan konsep SED)</w:t>
            </w:r>
            <w:r w:rsidRPr="00290D87">
              <w:rPr>
                <w:rFonts w:ascii="Times New Roman" w:hAnsi="Times New Roman"/>
                <w:sz w:val="22"/>
                <w:szCs w:val="22"/>
              </w:rPr>
              <w:t>…………</w:t>
            </w:r>
            <w:r w:rsidR="00290D87">
              <w:rPr>
                <w:rFonts w:ascii="Times New Roman" w:hAnsi="Times New Roman"/>
                <w:sz w:val="22"/>
                <w:szCs w:val="22"/>
              </w:rPr>
              <w:t>…...</w:t>
            </w:r>
          </w:p>
        </w:tc>
        <w:tc>
          <w:tcPr>
            <w:tcW w:w="709" w:type="dxa"/>
          </w:tcPr>
          <w:p w14:paraId="5A18716E" w14:textId="6FC70112" w:rsidR="0057544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15</w:t>
            </w:r>
          </w:p>
        </w:tc>
      </w:tr>
      <w:tr w:rsidR="0057544A" w:rsidRPr="00290D87" w14:paraId="58E19CB3" w14:textId="77777777" w:rsidTr="007071B9">
        <w:tc>
          <w:tcPr>
            <w:tcW w:w="8188" w:type="dxa"/>
          </w:tcPr>
          <w:p w14:paraId="67B01CE6" w14:textId="77777777" w:rsidR="0057544A" w:rsidRPr="00290D87" w:rsidRDefault="00156D5A" w:rsidP="007071B9">
            <w:pPr>
              <w:pStyle w:val="ListParagraph"/>
              <w:numPr>
                <w:ilvl w:val="1"/>
                <w:numId w:val="10"/>
              </w:numPr>
              <w:spacing w:line="360" w:lineRule="auto"/>
              <w:ind w:left="1440" w:hanging="900"/>
              <w:jc w:val="both"/>
              <w:rPr>
                <w:rFonts w:ascii="Times New Roman" w:hAnsi="Times New Roman"/>
                <w:sz w:val="22"/>
                <w:szCs w:val="22"/>
              </w:rPr>
            </w:pPr>
            <w:r w:rsidRPr="00290D87">
              <w:rPr>
                <w:rFonts w:ascii="Times New Roman" w:hAnsi="Times New Roman"/>
                <w:sz w:val="22"/>
                <w:szCs w:val="22"/>
                <w:lang w:val="id-ID"/>
              </w:rPr>
              <w:t xml:space="preserve">Penerapan SED dalam keseharian </w:t>
            </w:r>
            <w:r w:rsidRPr="00290D87">
              <w:rPr>
                <w:rFonts w:ascii="Times New Roman" w:hAnsi="Times New Roman"/>
                <w:sz w:val="22"/>
                <w:szCs w:val="22"/>
              </w:rPr>
              <w:t>……………………………………</w:t>
            </w:r>
            <w:r w:rsidR="00290D87">
              <w:rPr>
                <w:rFonts w:ascii="Times New Roman" w:hAnsi="Times New Roman"/>
                <w:sz w:val="22"/>
                <w:szCs w:val="22"/>
              </w:rPr>
              <w:t>……</w:t>
            </w:r>
          </w:p>
        </w:tc>
        <w:tc>
          <w:tcPr>
            <w:tcW w:w="709" w:type="dxa"/>
          </w:tcPr>
          <w:p w14:paraId="6A51A2DB" w14:textId="4080F584" w:rsidR="0057544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16</w:t>
            </w:r>
          </w:p>
        </w:tc>
      </w:tr>
      <w:tr w:rsidR="0057544A" w:rsidRPr="00290D87" w14:paraId="7F93F5A6" w14:textId="77777777" w:rsidTr="007071B9">
        <w:tc>
          <w:tcPr>
            <w:tcW w:w="8188" w:type="dxa"/>
          </w:tcPr>
          <w:p w14:paraId="62456381" w14:textId="77777777" w:rsidR="0057544A" w:rsidRPr="00290D87" w:rsidRDefault="00156D5A" w:rsidP="007071B9">
            <w:pPr>
              <w:spacing w:line="360" w:lineRule="auto"/>
              <w:jc w:val="both"/>
              <w:rPr>
                <w:rFonts w:ascii="Times New Roman" w:hAnsi="Times New Roman"/>
                <w:sz w:val="22"/>
                <w:szCs w:val="22"/>
              </w:rPr>
            </w:pPr>
            <w:r w:rsidRPr="00290D87">
              <w:rPr>
                <w:rFonts w:ascii="Times New Roman" w:hAnsi="Times New Roman"/>
                <w:sz w:val="22"/>
                <w:szCs w:val="22"/>
              </w:rPr>
              <w:t xml:space="preserve">BAB III. Perlindungan dan pengelolaan lingkungan hidup </w:t>
            </w:r>
          </w:p>
        </w:tc>
        <w:tc>
          <w:tcPr>
            <w:tcW w:w="709" w:type="dxa"/>
          </w:tcPr>
          <w:p w14:paraId="1B073BF5" w14:textId="77777777" w:rsidR="0057544A" w:rsidRPr="00290D87" w:rsidRDefault="0057544A" w:rsidP="007071B9">
            <w:pPr>
              <w:pStyle w:val="NoSpacing"/>
              <w:spacing w:before="30"/>
              <w:jc w:val="right"/>
              <w:rPr>
                <w:rFonts w:ascii="Times New Roman" w:hAnsi="Times New Roman"/>
                <w:color w:val="000000"/>
              </w:rPr>
            </w:pPr>
          </w:p>
        </w:tc>
      </w:tr>
      <w:tr w:rsidR="0057544A" w:rsidRPr="00290D87" w14:paraId="32751EFC" w14:textId="77777777" w:rsidTr="007071B9">
        <w:tc>
          <w:tcPr>
            <w:tcW w:w="8188" w:type="dxa"/>
          </w:tcPr>
          <w:p w14:paraId="6A43E4BA" w14:textId="77777777" w:rsidR="0057544A" w:rsidRPr="00290D87" w:rsidRDefault="00156D5A" w:rsidP="007071B9">
            <w:pPr>
              <w:pStyle w:val="ListParagraph"/>
              <w:numPr>
                <w:ilvl w:val="1"/>
                <w:numId w:val="2"/>
              </w:numPr>
              <w:spacing w:line="360" w:lineRule="auto"/>
              <w:ind w:firstLine="180"/>
              <w:jc w:val="both"/>
              <w:rPr>
                <w:rFonts w:ascii="Times New Roman" w:hAnsi="Times New Roman"/>
                <w:sz w:val="22"/>
                <w:szCs w:val="22"/>
              </w:rPr>
            </w:pPr>
            <w:r w:rsidRPr="00290D87">
              <w:rPr>
                <w:rFonts w:ascii="Times New Roman" w:hAnsi="Times New Roman"/>
                <w:i/>
                <w:sz w:val="22"/>
                <w:szCs w:val="22"/>
              </w:rPr>
              <w:t>Environmental equity/environmental justice</w:t>
            </w:r>
            <w:r w:rsidRPr="00290D87">
              <w:rPr>
                <w:rFonts w:ascii="Times New Roman" w:hAnsi="Times New Roman"/>
                <w:sz w:val="22"/>
                <w:szCs w:val="22"/>
              </w:rPr>
              <w:t>, …………………………</w:t>
            </w:r>
            <w:r w:rsidR="00290D87">
              <w:rPr>
                <w:rFonts w:ascii="Times New Roman" w:hAnsi="Times New Roman"/>
                <w:sz w:val="22"/>
                <w:szCs w:val="22"/>
              </w:rPr>
              <w:t>…..</w:t>
            </w:r>
          </w:p>
        </w:tc>
        <w:tc>
          <w:tcPr>
            <w:tcW w:w="709" w:type="dxa"/>
          </w:tcPr>
          <w:p w14:paraId="49AAA47D" w14:textId="2E57AB09" w:rsidR="0057544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23</w:t>
            </w:r>
          </w:p>
        </w:tc>
      </w:tr>
      <w:tr w:rsidR="0057544A" w:rsidRPr="00290D87" w14:paraId="169A1E13" w14:textId="77777777" w:rsidTr="007071B9">
        <w:tc>
          <w:tcPr>
            <w:tcW w:w="8188" w:type="dxa"/>
          </w:tcPr>
          <w:p w14:paraId="52327FA4" w14:textId="77777777" w:rsidR="0057544A" w:rsidRPr="00290D87" w:rsidRDefault="00156D5A" w:rsidP="007071B9">
            <w:pPr>
              <w:pStyle w:val="ListParagraph"/>
              <w:numPr>
                <w:ilvl w:val="1"/>
                <w:numId w:val="2"/>
              </w:numPr>
              <w:spacing w:line="360" w:lineRule="auto"/>
              <w:ind w:firstLine="180"/>
              <w:jc w:val="both"/>
              <w:rPr>
                <w:rFonts w:ascii="Times New Roman" w:hAnsi="Times New Roman"/>
                <w:sz w:val="22"/>
                <w:szCs w:val="22"/>
              </w:rPr>
            </w:pPr>
            <w:r w:rsidRPr="00290D87">
              <w:rPr>
                <w:rFonts w:ascii="Times New Roman" w:eastAsia="Cambria" w:hAnsi="Times New Roman"/>
                <w:sz w:val="22"/>
                <w:szCs w:val="22"/>
              </w:rPr>
              <w:t xml:space="preserve">UU PPLH, Hukum Lingkungan dan Penegakan Hukum </w:t>
            </w:r>
            <w:r w:rsidRPr="00290D87">
              <w:rPr>
                <w:rFonts w:ascii="Times New Roman" w:hAnsi="Times New Roman"/>
                <w:sz w:val="22"/>
                <w:szCs w:val="22"/>
              </w:rPr>
              <w:t>…………</w:t>
            </w:r>
            <w:r w:rsidR="00290D87">
              <w:rPr>
                <w:rFonts w:ascii="Times New Roman" w:hAnsi="Times New Roman"/>
                <w:sz w:val="22"/>
                <w:szCs w:val="22"/>
              </w:rPr>
              <w:t>………</w:t>
            </w:r>
          </w:p>
        </w:tc>
        <w:tc>
          <w:tcPr>
            <w:tcW w:w="709" w:type="dxa"/>
          </w:tcPr>
          <w:p w14:paraId="7657851A" w14:textId="74494930" w:rsidR="0057544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24</w:t>
            </w:r>
          </w:p>
        </w:tc>
      </w:tr>
      <w:tr w:rsidR="0057544A" w:rsidRPr="00290D87" w14:paraId="4933A43A" w14:textId="77777777" w:rsidTr="007071B9">
        <w:tc>
          <w:tcPr>
            <w:tcW w:w="8188" w:type="dxa"/>
          </w:tcPr>
          <w:p w14:paraId="31807A79" w14:textId="77777777" w:rsidR="0057544A" w:rsidRPr="00290D87" w:rsidRDefault="00156D5A" w:rsidP="007071B9">
            <w:pPr>
              <w:numPr>
                <w:ilvl w:val="1"/>
                <w:numId w:val="2"/>
              </w:numPr>
              <w:spacing w:line="360" w:lineRule="auto"/>
              <w:ind w:firstLine="180"/>
              <w:contextualSpacing/>
              <w:jc w:val="both"/>
              <w:rPr>
                <w:rFonts w:ascii="Times New Roman" w:eastAsia="Cambria" w:hAnsi="Times New Roman"/>
                <w:sz w:val="22"/>
                <w:szCs w:val="22"/>
              </w:rPr>
            </w:pPr>
            <w:r w:rsidRPr="00290D87">
              <w:rPr>
                <w:rFonts w:ascii="Times New Roman" w:eastAsia="Cambria" w:hAnsi="Times New Roman"/>
                <w:sz w:val="22"/>
                <w:szCs w:val="22"/>
              </w:rPr>
              <w:t>Kyoto Protocol dan implikasinya………………………………………</w:t>
            </w:r>
            <w:r w:rsidR="00290D87">
              <w:rPr>
                <w:rFonts w:ascii="Times New Roman" w:eastAsia="Cambria" w:hAnsi="Times New Roman"/>
                <w:sz w:val="22"/>
                <w:szCs w:val="22"/>
              </w:rPr>
              <w:t>….</w:t>
            </w:r>
          </w:p>
        </w:tc>
        <w:tc>
          <w:tcPr>
            <w:tcW w:w="709" w:type="dxa"/>
          </w:tcPr>
          <w:p w14:paraId="28E736F2" w14:textId="3A89BD3C" w:rsidR="0057544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31</w:t>
            </w:r>
          </w:p>
        </w:tc>
      </w:tr>
      <w:tr w:rsidR="00156D5A" w:rsidRPr="00290D87" w14:paraId="6F574EB3" w14:textId="77777777" w:rsidTr="007071B9">
        <w:tc>
          <w:tcPr>
            <w:tcW w:w="8188" w:type="dxa"/>
          </w:tcPr>
          <w:p w14:paraId="5D301564" w14:textId="77777777" w:rsidR="00156D5A" w:rsidRPr="00290D87" w:rsidRDefault="00156D5A" w:rsidP="007071B9">
            <w:pPr>
              <w:spacing w:line="360" w:lineRule="auto"/>
              <w:contextualSpacing/>
              <w:jc w:val="both"/>
              <w:rPr>
                <w:rFonts w:ascii="Times New Roman" w:eastAsia="Cambria" w:hAnsi="Times New Roman"/>
                <w:sz w:val="22"/>
                <w:szCs w:val="22"/>
              </w:rPr>
            </w:pPr>
            <w:r w:rsidRPr="00290D87">
              <w:rPr>
                <w:rFonts w:ascii="Times New Roman" w:eastAsia="Cambria" w:hAnsi="Times New Roman"/>
                <w:sz w:val="22"/>
                <w:szCs w:val="22"/>
              </w:rPr>
              <w:t>BAB IV.  Lingkungan dan Populasi</w:t>
            </w:r>
          </w:p>
        </w:tc>
        <w:tc>
          <w:tcPr>
            <w:tcW w:w="709" w:type="dxa"/>
          </w:tcPr>
          <w:p w14:paraId="18B192BE" w14:textId="77777777" w:rsidR="00156D5A" w:rsidRPr="00290D87" w:rsidRDefault="00156D5A" w:rsidP="007071B9">
            <w:pPr>
              <w:pStyle w:val="NoSpacing"/>
              <w:spacing w:before="30"/>
              <w:jc w:val="right"/>
              <w:rPr>
                <w:rFonts w:ascii="Times New Roman" w:hAnsi="Times New Roman"/>
                <w:color w:val="000000"/>
              </w:rPr>
            </w:pPr>
          </w:p>
        </w:tc>
      </w:tr>
      <w:tr w:rsidR="00156D5A" w:rsidRPr="00290D87" w14:paraId="3A415D77" w14:textId="77777777" w:rsidTr="007071B9">
        <w:tc>
          <w:tcPr>
            <w:tcW w:w="8188" w:type="dxa"/>
          </w:tcPr>
          <w:p w14:paraId="03731467" w14:textId="77777777" w:rsidR="00156D5A" w:rsidRPr="00290D87" w:rsidRDefault="00156D5A" w:rsidP="007071B9">
            <w:pPr>
              <w:pStyle w:val="ListParagraph"/>
              <w:numPr>
                <w:ilvl w:val="1"/>
                <w:numId w:val="3"/>
              </w:numPr>
              <w:spacing w:line="360" w:lineRule="auto"/>
              <w:ind w:hanging="180"/>
              <w:jc w:val="both"/>
              <w:rPr>
                <w:rFonts w:ascii="Times New Roman" w:hAnsi="Times New Roman"/>
                <w:sz w:val="22"/>
                <w:szCs w:val="22"/>
                <w:lang w:val="id-ID"/>
              </w:rPr>
            </w:pPr>
            <w:r w:rsidRPr="00290D87">
              <w:rPr>
                <w:rFonts w:ascii="Times New Roman" w:hAnsi="Times New Roman"/>
                <w:sz w:val="22"/>
                <w:szCs w:val="22"/>
              </w:rPr>
              <w:t>Daya Dukung (</w:t>
            </w:r>
            <w:r w:rsidRPr="00290D87">
              <w:rPr>
                <w:rFonts w:ascii="Times New Roman" w:hAnsi="Times New Roman"/>
                <w:i/>
                <w:sz w:val="22"/>
                <w:szCs w:val="22"/>
              </w:rPr>
              <w:t>Carrying Capacity</w:t>
            </w:r>
            <w:r w:rsidRPr="00290D87">
              <w:rPr>
                <w:rFonts w:ascii="Times New Roman" w:hAnsi="Times New Roman"/>
                <w:sz w:val="22"/>
                <w:szCs w:val="22"/>
              </w:rPr>
              <w:t>)………………………………………</w:t>
            </w:r>
            <w:r w:rsidR="00290D87">
              <w:rPr>
                <w:rFonts w:ascii="Times New Roman" w:hAnsi="Times New Roman"/>
                <w:sz w:val="22"/>
                <w:szCs w:val="22"/>
              </w:rPr>
              <w:t>...</w:t>
            </w:r>
          </w:p>
        </w:tc>
        <w:tc>
          <w:tcPr>
            <w:tcW w:w="709" w:type="dxa"/>
          </w:tcPr>
          <w:p w14:paraId="70E27221" w14:textId="512D77F2" w:rsidR="00156D5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54</w:t>
            </w:r>
          </w:p>
        </w:tc>
      </w:tr>
      <w:tr w:rsidR="00156D5A" w:rsidRPr="00290D87" w14:paraId="09EEA428" w14:textId="77777777" w:rsidTr="007071B9">
        <w:tc>
          <w:tcPr>
            <w:tcW w:w="8188" w:type="dxa"/>
          </w:tcPr>
          <w:p w14:paraId="78AB7345" w14:textId="77777777" w:rsidR="00156D5A" w:rsidRPr="00290D87" w:rsidRDefault="00156D5A" w:rsidP="007071B9">
            <w:pPr>
              <w:numPr>
                <w:ilvl w:val="1"/>
                <w:numId w:val="3"/>
              </w:numPr>
              <w:spacing w:line="360" w:lineRule="auto"/>
              <w:ind w:hanging="180"/>
              <w:contextualSpacing/>
              <w:jc w:val="both"/>
              <w:rPr>
                <w:rFonts w:ascii="Times New Roman" w:eastAsia="Cambria" w:hAnsi="Times New Roman"/>
                <w:sz w:val="22"/>
                <w:szCs w:val="22"/>
                <w:lang w:val="id-ID"/>
              </w:rPr>
            </w:pPr>
            <w:r w:rsidRPr="00290D87">
              <w:rPr>
                <w:rFonts w:ascii="Times New Roman" w:eastAsia="Cambria" w:hAnsi="Times New Roman"/>
                <w:sz w:val="22"/>
                <w:szCs w:val="22"/>
              </w:rPr>
              <w:t>Daya Tampung …………………………………………………………</w:t>
            </w:r>
            <w:r w:rsidR="00290D87">
              <w:rPr>
                <w:rFonts w:ascii="Times New Roman" w:eastAsia="Cambria" w:hAnsi="Times New Roman"/>
                <w:sz w:val="22"/>
                <w:szCs w:val="22"/>
              </w:rPr>
              <w:t>….</w:t>
            </w:r>
          </w:p>
        </w:tc>
        <w:tc>
          <w:tcPr>
            <w:tcW w:w="709" w:type="dxa"/>
          </w:tcPr>
          <w:p w14:paraId="6472247C" w14:textId="585F4DE3" w:rsidR="00156D5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57</w:t>
            </w:r>
          </w:p>
        </w:tc>
      </w:tr>
      <w:tr w:rsidR="00156D5A" w:rsidRPr="00290D87" w14:paraId="1B8B3C11" w14:textId="77777777" w:rsidTr="007071B9">
        <w:tc>
          <w:tcPr>
            <w:tcW w:w="8188" w:type="dxa"/>
          </w:tcPr>
          <w:p w14:paraId="231C56B8" w14:textId="77777777" w:rsidR="00156D5A" w:rsidRPr="00290D87" w:rsidRDefault="00156D5A" w:rsidP="007071B9">
            <w:pPr>
              <w:numPr>
                <w:ilvl w:val="1"/>
                <w:numId w:val="3"/>
              </w:numPr>
              <w:spacing w:line="360" w:lineRule="auto"/>
              <w:ind w:hanging="180"/>
              <w:contextualSpacing/>
              <w:jc w:val="both"/>
              <w:rPr>
                <w:rFonts w:ascii="Times New Roman" w:eastAsia="Cambria" w:hAnsi="Times New Roman"/>
                <w:sz w:val="22"/>
                <w:szCs w:val="22"/>
                <w:lang w:val="id-ID"/>
              </w:rPr>
            </w:pPr>
            <w:r w:rsidRPr="00290D87">
              <w:rPr>
                <w:rFonts w:ascii="Times New Roman" w:eastAsia="Cambria" w:hAnsi="Times New Roman"/>
                <w:sz w:val="22"/>
                <w:szCs w:val="22"/>
              </w:rPr>
              <w:t>Jejak Ekologi (</w:t>
            </w:r>
            <w:r w:rsidRPr="00290D87">
              <w:rPr>
                <w:rFonts w:ascii="Times New Roman" w:eastAsia="Cambria" w:hAnsi="Times New Roman"/>
                <w:i/>
                <w:sz w:val="22"/>
                <w:szCs w:val="22"/>
              </w:rPr>
              <w:t>Ecological Footprint</w:t>
            </w:r>
            <w:r w:rsidRPr="00290D87">
              <w:rPr>
                <w:rFonts w:ascii="Times New Roman" w:eastAsia="Cambria" w:hAnsi="Times New Roman"/>
                <w:sz w:val="22"/>
                <w:szCs w:val="22"/>
              </w:rPr>
              <w:t>)……………………………………</w:t>
            </w:r>
            <w:r w:rsidR="00290D87">
              <w:rPr>
                <w:rFonts w:ascii="Times New Roman" w:eastAsia="Cambria" w:hAnsi="Times New Roman"/>
                <w:sz w:val="22"/>
                <w:szCs w:val="22"/>
              </w:rPr>
              <w:t>…</w:t>
            </w:r>
          </w:p>
        </w:tc>
        <w:tc>
          <w:tcPr>
            <w:tcW w:w="709" w:type="dxa"/>
          </w:tcPr>
          <w:p w14:paraId="11378F90" w14:textId="5B3BE889" w:rsidR="00156D5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58</w:t>
            </w:r>
          </w:p>
        </w:tc>
      </w:tr>
      <w:tr w:rsidR="00156D5A" w:rsidRPr="00290D87" w14:paraId="4A6284FE" w14:textId="77777777" w:rsidTr="007071B9">
        <w:tc>
          <w:tcPr>
            <w:tcW w:w="8188" w:type="dxa"/>
          </w:tcPr>
          <w:p w14:paraId="478C06DB" w14:textId="77777777" w:rsidR="00156D5A" w:rsidRPr="00290D87" w:rsidRDefault="00156D5A" w:rsidP="007071B9">
            <w:pPr>
              <w:spacing w:line="360" w:lineRule="auto"/>
              <w:contextualSpacing/>
              <w:jc w:val="both"/>
              <w:rPr>
                <w:rFonts w:ascii="Times New Roman" w:eastAsia="Cambria" w:hAnsi="Times New Roman"/>
                <w:sz w:val="22"/>
                <w:szCs w:val="22"/>
              </w:rPr>
            </w:pPr>
            <w:r w:rsidRPr="00290D87">
              <w:rPr>
                <w:rFonts w:ascii="Times New Roman" w:eastAsia="Cambria" w:hAnsi="Times New Roman"/>
                <w:sz w:val="22"/>
                <w:szCs w:val="22"/>
              </w:rPr>
              <w:t xml:space="preserve">BAB V.  Pembangunan Berkelanjutan   </w:t>
            </w:r>
          </w:p>
        </w:tc>
        <w:tc>
          <w:tcPr>
            <w:tcW w:w="709" w:type="dxa"/>
          </w:tcPr>
          <w:p w14:paraId="61EFDF9D" w14:textId="77777777" w:rsidR="00156D5A" w:rsidRPr="00290D87" w:rsidRDefault="00156D5A" w:rsidP="007071B9">
            <w:pPr>
              <w:pStyle w:val="NoSpacing"/>
              <w:spacing w:before="30"/>
              <w:jc w:val="right"/>
              <w:rPr>
                <w:rFonts w:ascii="Times New Roman" w:hAnsi="Times New Roman"/>
                <w:color w:val="000000"/>
              </w:rPr>
            </w:pPr>
          </w:p>
        </w:tc>
      </w:tr>
      <w:tr w:rsidR="00156D5A" w:rsidRPr="00290D87" w14:paraId="2B82A899" w14:textId="77777777" w:rsidTr="007071B9">
        <w:tc>
          <w:tcPr>
            <w:tcW w:w="8188" w:type="dxa"/>
          </w:tcPr>
          <w:p w14:paraId="4094E0E3" w14:textId="77777777" w:rsidR="00156D5A" w:rsidRPr="00290D87" w:rsidRDefault="007A18FC" w:rsidP="007071B9">
            <w:pPr>
              <w:pStyle w:val="ListParagraph"/>
              <w:numPr>
                <w:ilvl w:val="1"/>
                <w:numId w:val="4"/>
              </w:numPr>
              <w:spacing w:line="360" w:lineRule="auto"/>
              <w:ind w:hanging="180"/>
              <w:jc w:val="both"/>
              <w:rPr>
                <w:rFonts w:ascii="Times New Roman" w:hAnsi="Times New Roman"/>
                <w:sz w:val="22"/>
                <w:szCs w:val="22"/>
              </w:rPr>
            </w:pPr>
            <w:r w:rsidRPr="00290D87">
              <w:rPr>
                <w:rFonts w:ascii="Times New Roman" w:hAnsi="Times New Roman"/>
                <w:sz w:val="22"/>
                <w:szCs w:val="22"/>
              </w:rPr>
              <w:t>Lingkungan………………………………………………………………</w:t>
            </w:r>
            <w:r w:rsidR="00290D87">
              <w:rPr>
                <w:rFonts w:ascii="Times New Roman" w:hAnsi="Times New Roman"/>
                <w:sz w:val="22"/>
                <w:szCs w:val="22"/>
              </w:rPr>
              <w:t>…</w:t>
            </w:r>
          </w:p>
        </w:tc>
        <w:tc>
          <w:tcPr>
            <w:tcW w:w="709" w:type="dxa"/>
          </w:tcPr>
          <w:p w14:paraId="2A842B6C" w14:textId="2454BF44" w:rsidR="00156D5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63</w:t>
            </w:r>
          </w:p>
        </w:tc>
      </w:tr>
      <w:tr w:rsidR="0057544A" w:rsidRPr="00290D87" w14:paraId="45C88D64" w14:textId="77777777" w:rsidTr="007071B9">
        <w:tc>
          <w:tcPr>
            <w:tcW w:w="8188" w:type="dxa"/>
          </w:tcPr>
          <w:p w14:paraId="4E8AD1AB" w14:textId="77777777" w:rsidR="0057544A" w:rsidRPr="00290D87" w:rsidRDefault="007A18FC" w:rsidP="007071B9">
            <w:pPr>
              <w:numPr>
                <w:ilvl w:val="1"/>
                <w:numId w:val="4"/>
              </w:numPr>
              <w:spacing w:line="360" w:lineRule="auto"/>
              <w:ind w:hanging="180"/>
              <w:contextualSpacing/>
              <w:jc w:val="both"/>
              <w:rPr>
                <w:rFonts w:ascii="Times New Roman" w:eastAsia="Cambria" w:hAnsi="Times New Roman"/>
                <w:sz w:val="22"/>
                <w:szCs w:val="22"/>
              </w:rPr>
            </w:pPr>
            <w:r w:rsidRPr="00290D87">
              <w:rPr>
                <w:rFonts w:ascii="Times New Roman" w:eastAsia="Cambria" w:hAnsi="Times New Roman"/>
                <w:sz w:val="22"/>
                <w:szCs w:val="22"/>
              </w:rPr>
              <w:t>Ekonomi…………………………………………………………………</w:t>
            </w:r>
            <w:r w:rsidR="00290D87">
              <w:rPr>
                <w:rFonts w:ascii="Times New Roman" w:eastAsia="Cambria" w:hAnsi="Times New Roman"/>
                <w:sz w:val="22"/>
                <w:szCs w:val="22"/>
              </w:rPr>
              <w:t>…</w:t>
            </w:r>
          </w:p>
        </w:tc>
        <w:tc>
          <w:tcPr>
            <w:tcW w:w="709" w:type="dxa"/>
          </w:tcPr>
          <w:p w14:paraId="3E9A7007" w14:textId="623A51F7" w:rsidR="0057544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67</w:t>
            </w:r>
          </w:p>
        </w:tc>
      </w:tr>
      <w:tr w:rsidR="00156D5A" w:rsidRPr="00290D87" w14:paraId="6795232E" w14:textId="77777777" w:rsidTr="007071B9">
        <w:tc>
          <w:tcPr>
            <w:tcW w:w="8188" w:type="dxa"/>
          </w:tcPr>
          <w:p w14:paraId="39E50ECB" w14:textId="77777777" w:rsidR="00156D5A" w:rsidRPr="00290D87" w:rsidRDefault="007A18FC" w:rsidP="007071B9">
            <w:pPr>
              <w:numPr>
                <w:ilvl w:val="1"/>
                <w:numId w:val="4"/>
              </w:numPr>
              <w:spacing w:line="360" w:lineRule="auto"/>
              <w:ind w:hanging="180"/>
              <w:contextualSpacing/>
              <w:jc w:val="both"/>
              <w:rPr>
                <w:rFonts w:ascii="Times New Roman" w:eastAsia="Cambria" w:hAnsi="Times New Roman"/>
                <w:sz w:val="22"/>
                <w:szCs w:val="22"/>
              </w:rPr>
            </w:pPr>
            <w:r w:rsidRPr="00290D87">
              <w:rPr>
                <w:rFonts w:ascii="Times New Roman" w:eastAsia="Cambria" w:hAnsi="Times New Roman"/>
                <w:sz w:val="22"/>
                <w:szCs w:val="22"/>
              </w:rPr>
              <w:t>Sosial……………………………………………………………………</w:t>
            </w:r>
            <w:r w:rsidR="00290D87">
              <w:rPr>
                <w:rFonts w:ascii="Times New Roman" w:eastAsia="Cambria" w:hAnsi="Times New Roman"/>
                <w:sz w:val="22"/>
                <w:szCs w:val="22"/>
              </w:rPr>
              <w:t>….</w:t>
            </w:r>
          </w:p>
        </w:tc>
        <w:tc>
          <w:tcPr>
            <w:tcW w:w="709" w:type="dxa"/>
          </w:tcPr>
          <w:p w14:paraId="237556F1" w14:textId="72676EC2" w:rsidR="00156D5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72</w:t>
            </w:r>
          </w:p>
        </w:tc>
      </w:tr>
      <w:tr w:rsidR="00156D5A" w:rsidRPr="00290D87" w14:paraId="7DC94547" w14:textId="77777777" w:rsidTr="007071B9">
        <w:tc>
          <w:tcPr>
            <w:tcW w:w="8188" w:type="dxa"/>
          </w:tcPr>
          <w:p w14:paraId="5F738E6D" w14:textId="77777777" w:rsidR="00156D5A" w:rsidRPr="00290D87" w:rsidRDefault="007A18FC" w:rsidP="007071B9">
            <w:pPr>
              <w:spacing w:line="360" w:lineRule="auto"/>
              <w:contextualSpacing/>
              <w:jc w:val="both"/>
              <w:rPr>
                <w:rFonts w:ascii="Times New Roman" w:eastAsia="Cambria" w:hAnsi="Times New Roman"/>
                <w:sz w:val="22"/>
                <w:szCs w:val="22"/>
              </w:rPr>
            </w:pPr>
            <w:r w:rsidRPr="00290D87">
              <w:rPr>
                <w:rFonts w:ascii="Times New Roman" w:eastAsia="Cambria" w:hAnsi="Times New Roman"/>
                <w:sz w:val="22"/>
                <w:szCs w:val="22"/>
              </w:rPr>
              <w:t xml:space="preserve">BAB VI.  </w:t>
            </w:r>
            <w:r w:rsidRPr="00290D87">
              <w:rPr>
                <w:rFonts w:ascii="Times New Roman" w:eastAsia="Cambria" w:hAnsi="Times New Roman"/>
                <w:i/>
                <w:sz w:val="22"/>
                <w:szCs w:val="22"/>
              </w:rPr>
              <w:t>Green Policy</w:t>
            </w:r>
            <w:r w:rsidRPr="00290D87">
              <w:rPr>
                <w:rFonts w:ascii="Times New Roman" w:eastAsia="Cambria" w:hAnsi="Times New Roman"/>
                <w:sz w:val="22"/>
                <w:szCs w:val="22"/>
              </w:rPr>
              <w:t xml:space="preserve"> </w:t>
            </w:r>
          </w:p>
        </w:tc>
        <w:tc>
          <w:tcPr>
            <w:tcW w:w="709" w:type="dxa"/>
          </w:tcPr>
          <w:p w14:paraId="6F2BC8F5" w14:textId="77777777" w:rsidR="00156D5A" w:rsidRPr="00290D87" w:rsidRDefault="00156D5A" w:rsidP="007071B9">
            <w:pPr>
              <w:pStyle w:val="NoSpacing"/>
              <w:spacing w:before="30"/>
              <w:jc w:val="right"/>
              <w:rPr>
                <w:rFonts w:ascii="Times New Roman" w:hAnsi="Times New Roman"/>
                <w:color w:val="000000"/>
              </w:rPr>
            </w:pPr>
          </w:p>
        </w:tc>
      </w:tr>
      <w:tr w:rsidR="00156D5A" w:rsidRPr="00290D87" w14:paraId="0B51633E" w14:textId="77777777" w:rsidTr="007071B9">
        <w:tc>
          <w:tcPr>
            <w:tcW w:w="8188" w:type="dxa"/>
          </w:tcPr>
          <w:p w14:paraId="2D73B2C0" w14:textId="77777777" w:rsidR="00156D5A" w:rsidRPr="00290D87" w:rsidRDefault="007A18FC" w:rsidP="007071B9">
            <w:pPr>
              <w:pStyle w:val="ListParagraph"/>
              <w:numPr>
                <w:ilvl w:val="1"/>
                <w:numId w:val="5"/>
              </w:numPr>
              <w:spacing w:line="360" w:lineRule="auto"/>
              <w:ind w:left="1440" w:hanging="900"/>
              <w:jc w:val="both"/>
              <w:rPr>
                <w:rFonts w:ascii="Times New Roman" w:hAnsi="Times New Roman"/>
                <w:i/>
                <w:sz w:val="22"/>
                <w:szCs w:val="22"/>
              </w:rPr>
            </w:pPr>
            <w:r w:rsidRPr="00290D87">
              <w:rPr>
                <w:rFonts w:ascii="Times New Roman" w:hAnsi="Times New Roman"/>
                <w:i/>
                <w:sz w:val="22"/>
                <w:szCs w:val="22"/>
              </w:rPr>
              <w:t>Local Wisdom……………………………………………………………………</w:t>
            </w:r>
            <w:r w:rsidR="00290D87">
              <w:rPr>
                <w:rFonts w:ascii="Times New Roman" w:hAnsi="Times New Roman"/>
                <w:i/>
                <w:sz w:val="22"/>
                <w:szCs w:val="22"/>
              </w:rPr>
              <w:t>…</w:t>
            </w:r>
          </w:p>
        </w:tc>
        <w:tc>
          <w:tcPr>
            <w:tcW w:w="709" w:type="dxa"/>
          </w:tcPr>
          <w:p w14:paraId="4A9D3043" w14:textId="0510F640" w:rsidR="00156D5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75</w:t>
            </w:r>
          </w:p>
        </w:tc>
      </w:tr>
      <w:tr w:rsidR="00156D5A" w:rsidRPr="00290D87" w14:paraId="395CC941" w14:textId="77777777" w:rsidTr="007071B9">
        <w:tc>
          <w:tcPr>
            <w:tcW w:w="8188" w:type="dxa"/>
          </w:tcPr>
          <w:p w14:paraId="4C590063" w14:textId="77777777" w:rsidR="00156D5A" w:rsidRPr="00290D87" w:rsidRDefault="007A18FC" w:rsidP="007071B9">
            <w:pPr>
              <w:numPr>
                <w:ilvl w:val="1"/>
                <w:numId w:val="5"/>
              </w:numPr>
              <w:spacing w:line="360" w:lineRule="auto"/>
              <w:ind w:left="1440" w:hanging="900"/>
              <w:contextualSpacing/>
              <w:jc w:val="both"/>
              <w:rPr>
                <w:rFonts w:ascii="Times New Roman" w:eastAsia="Cambria" w:hAnsi="Times New Roman"/>
                <w:i/>
                <w:sz w:val="22"/>
                <w:szCs w:val="22"/>
              </w:rPr>
            </w:pPr>
            <w:r w:rsidRPr="00290D87">
              <w:rPr>
                <w:rFonts w:ascii="Times New Roman" w:eastAsia="Cambria" w:hAnsi="Times New Roman"/>
                <w:i/>
                <w:sz w:val="22"/>
                <w:szCs w:val="22"/>
              </w:rPr>
              <w:t>Environmental Ethics……………………………………………………………</w:t>
            </w:r>
            <w:r w:rsidR="00290D87">
              <w:rPr>
                <w:rFonts w:ascii="Times New Roman" w:eastAsia="Cambria" w:hAnsi="Times New Roman"/>
                <w:i/>
                <w:sz w:val="22"/>
                <w:szCs w:val="22"/>
              </w:rPr>
              <w:t>..</w:t>
            </w:r>
          </w:p>
        </w:tc>
        <w:tc>
          <w:tcPr>
            <w:tcW w:w="709" w:type="dxa"/>
          </w:tcPr>
          <w:p w14:paraId="0D70BF05" w14:textId="76C3ACC5" w:rsidR="00156D5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79</w:t>
            </w:r>
          </w:p>
        </w:tc>
      </w:tr>
      <w:tr w:rsidR="00156D5A" w:rsidRPr="00290D87" w14:paraId="625A7FC8" w14:textId="77777777" w:rsidTr="007071B9">
        <w:tc>
          <w:tcPr>
            <w:tcW w:w="8188" w:type="dxa"/>
          </w:tcPr>
          <w:p w14:paraId="37A1A36C" w14:textId="77777777" w:rsidR="00156D5A" w:rsidRPr="00290D87" w:rsidRDefault="007A18FC" w:rsidP="007071B9">
            <w:pPr>
              <w:numPr>
                <w:ilvl w:val="1"/>
                <w:numId w:val="5"/>
              </w:numPr>
              <w:spacing w:line="360" w:lineRule="auto"/>
              <w:ind w:left="1440" w:hanging="900"/>
              <w:contextualSpacing/>
              <w:jc w:val="both"/>
              <w:rPr>
                <w:rFonts w:ascii="Times New Roman" w:eastAsia="Cambria" w:hAnsi="Times New Roman"/>
                <w:i/>
                <w:sz w:val="22"/>
                <w:szCs w:val="22"/>
              </w:rPr>
            </w:pPr>
            <w:r w:rsidRPr="00290D87">
              <w:rPr>
                <w:rFonts w:ascii="Times New Roman" w:eastAsia="Cambria" w:hAnsi="Times New Roman"/>
                <w:i/>
                <w:sz w:val="22"/>
                <w:szCs w:val="22"/>
              </w:rPr>
              <w:t>Community Development ………………………………………………………</w:t>
            </w:r>
            <w:r w:rsidR="00290D87">
              <w:rPr>
                <w:rFonts w:ascii="Times New Roman" w:eastAsia="Cambria" w:hAnsi="Times New Roman"/>
                <w:i/>
                <w:sz w:val="22"/>
                <w:szCs w:val="22"/>
              </w:rPr>
              <w:t>..</w:t>
            </w:r>
          </w:p>
        </w:tc>
        <w:tc>
          <w:tcPr>
            <w:tcW w:w="709" w:type="dxa"/>
          </w:tcPr>
          <w:p w14:paraId="4F0733C9" w14:textId="4BC7F242" w:rsidR="00156D5A"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83</w:t>
            </w:r>
          </w:p>
        </w:tc>
      </w:tr>
      <w:tr w:rsidR="007A18FC" w:rsidRPr="00290D87" w14:paraId="24DD4AB2" w14:textId="77777777" w:rsidTr="007071B9">
        <w:tc>
          <w:tcPr>
            <w:tcW w:w="8188" w:type="dxa"/>
          </w:tcPr>
          <w:p w14:paraId="44E50CB9" w14:textId="77777777" w:rsidR="007A18FC" w:rsidRPr="00290D87" w:rsidRDefault="007A18FC" w:rsidP="007071B9">
            <w:pPr>
              <w:numPr>
                <w:ilvl w:val="1"/>
                <w:numId w:val="5"/>
              </w:numPr>
              <w:spacing w:line="360" w:lineRule="auto"/>
              <w:ind w:left="1440" w:hanging="900"/>
              <w:contextualSpacing/>
              <w:jc w:val="both"/>
              <w:rPr>
                <w:rFonts w:ascii="Times New Roman" w:eastAsia="Cambria" w:hAnsi="Times New Roman"/>
                <w:i/>
                <w:sz w:val="22"/>
                <w:szCs w:val="22"/>
              </w:rPr>
            </w:pPr>
            <w:r w:rsidRPr="00290D87">
              <w:rPr>
                <w:rFonts w:ascii="Times New Roman" w:eastAsia="Cambria" w:hAnsi="Times New Roman"/>
                <w:i/>
                <w:sz w:val="22"/>
                <w:szCs w:val="22"/>
              </w:rPr>
              <w:t>Social Change…………………………………………………………………….</w:t>
            </w:r>
            <w:r w:rsidR="00290D87">
              <w:rPr>
                <w:rFonts w:ascii="Times New Roman" w:eastAsia="Cambria" w:hAnsi="Times New Roman"/>
                <w:i/>
                <w:sz w:val="22"/>
                <w:szCs w:val="22"/>
              </w:rPr>
              <w:t>..</w:t>
            </w:r>
          </w:p>
        </w:tc>
        <w:tc>
          <w:tcPr>
            <w:tcW w:w="709" w:type="dxa"/>
          </w:tcPr>
          <w:p w14:paraId="2225F2B8" w14:textId="50A5AF02" w:rsidR="007A18FC"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93</w:t>
            </w:r>
          </w:p>
        </w:tc>
      </w:tr>
      <w:tr w:rsidR="007A18FC" w:rsidRPr="00290D87" w14:paraId="10C38494" w14:textId="77777777" w:rsidTr="007071B9">
        <w:tc>
          <w:tcPr>
            <w:tcW w:w="8188" w:type="dxa"/>
          </w:tcPr>
          <w:p w14:paraId="58875DF0" w14:textId="77777777" w:rsidR="007A18FC" w:rsidRPr="00290D87" w:rsidRDefault="007A18FC" w:rsidP="007071B9">
            <w:pPr>
              <w:spacing w:line="360" w:lineRule="auto"/>
              <w:jc w:val="both"/>
              <w:rPr>
                <w:rFonts w:ascii="Times New Roman" w:hAnsi="Times New Roman"/>
                <w:sz w:val="22"/>
                <w:szCs w:val="22"/>
              </w:rPr>
            </w:pPr>
            <w:r w:rsidRPr="00290D87">
              <w:rPr>
                <w:rFonts w:ascii="Times New Roman" w:hAnsi="Times New Roman"/>
                <w:sz w:val="22"/>
                <w:szCs w:val="22"/>
              </w:rPr>
              <w:t>BAB VII. Kunjungan Lapangan</w:t>
            </w:r>
            <w:r w:rsidR="00290D87">
              <w:rPr>
                <w:rFonts w:ascii="Times New Roman" w:hAnsi="Times New Roman"/>
                <w:sz w:val="22"/>
                <w:szCs w:val="22"/>
              </w:rPr>
              <w:t>……………………………………………………………..</w:t>
            </w:r>
          </w:p>
        </w:tc>
        <w:tc>
          <w:tcPr>
            <w:tcW w:w="709" w:type="dxa"/>
          </w:tcPr>
          <w:p w14:paraId="5C2BA0C5" w14:textId="7F37C22E" w:rsidR="007A18FC"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95</w:t>
            </w:r>
          </w:p>
        </w:tc>
      </w:tr>
      <w:tr w:rsidR="007A18FC" w:rsidRPr="00290D87" w14:paraId="2BD196A0" w14:textId="77777777" w:rsidTr="007071B9">
        <w:tc>
          <w:tcPr>
            <w:tcW w:w="8188" w:type="dxa"/>
          </w:tcPr>
          <w:p w14:paraId="37C1E188" w14:textId="77777777" w:rsidR="007A18FC" w:rsidRPr="00290D87" w:rsidRDefault="007A18FC" w:rsidP="007071B9">
            <w:pPr>
              <w:spacing w:line="360" w:lineRule="auto"/>
              <w:jc w:val="both"/>
              <w:rPr>
                <w:rFonts w:ascii="Times New Roman" w:hAnsi="Times New Roman"/>
                <w:sz w:val="22"/>
                <w:szCs w:val="22"/>
              </w:rPr>
            </w:pPr>
            <w:r w:rsidRPr="00290D87">
              <w:rPr>
                <w:rFonts w:ascii="Times New Roman" w:hAnsi="Times New Roman"/>
                <w:sz w:val="22"/>
                <w:szCs w:val="22"/>
              </w:rPr>
              <w:lastRenderedPageBreak/>
              <w:t>DAFTAR PUSTAKA</w:t>
            </w:r>
            <w:r w:rsidR="00290D87">
              <w:rPr>
                <w:rFonts w:ascii="Times New Roman" w:hAnsi="Times New Roman"/>
                <w:sz w:val="22"/>
                <w:szCs w:val="22"/>
              </w:rPr>
              <w:t>……………………………………………………………………….</w:t>
            </w:r>
          </w:p>
        </w:tc>
        <w:tc>
          <w:tcPr>
            <w:tcW w:w="709" w:type="dxa"/>
          </w:tcPr>
          <w:p w14:paraId="23F5E7FD" w14:textId="1921527A" w:rsidR="007A18FC"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110</w:t>
            </w:r>
          </w:p>
        </w:tc>
      </w:tr>
      <w:tr w:rsidR="007A18FC" w:rsidRPr="00290D87" w14:paraId="640EC40F" w14:textId="77777777" w:rsidTr="007071B9">
        <w:tc>
          <w:tcPr>
            <w:tcW w:w="8188" w:type="dxa"/>
          </w:tcPr>
          <w:p w14:paraId="228C3711" w14:textId="77777777" w:rsidR="007A18FC" w:rsidRPr="00290D87" w:rsidRDefault="007A18FC" w:rsidP="007071B9">
            <w:pPr>
              <w:spacing w:line="360" w:lineRule="auto"/>
              <w:jc w:val="both"/>
              <w:rPr>
                <w:rFonts w:ascii="Calibri" w:hAnsi="Calibri"/>
                <w:sz w:val="22"/>
                <w:szCs w:val="22"/>
              </w:rPr>
            </w:pPr>
            <w:r w:rsidRPr="00290D87">
              <w:rPr>
                <w:rFonts w:ascii="Times New Roman" w:hAnsi="Times New Roman"/>
                <w:sz w:val="22"/>
                <w:szCs w:val="22"/>
              </w:rPr>
              <w:t>LAMPIRAN</w:t>
            </w:r>
            <w:r w:rsidR="00290D87">
              <w:rPr>
                <w:rFonts w:ascii="Times New Roman" w:hAnsi="Times New Roman"/>
                <w:sz w:val="22"/>
                <w:szCs w:val="22"/>
              </w:rPr>
              <w:t>…………………………………………………………………………………</w:t>
            </w:r>
          </w:p>
        </w:tc>
        <w:tc>
          <w:tcPr>
            <w:tcW w:w="709" w:type="dxa"/>
          </w:tcPr>
          <w:p w14:paraId="782950D4" w14:textId="4830D3E3" w:rsidR="007A18FC" w:rsidRPr="00290D87" w:rsidRDefault="004E7FB9" w:rsidP="007071B9">
            <w:pPr>
              <w:pStyle w:val="NoSpacing"/>
              <w:spacing w:before="30"/>
              <w:jc w:val="right"/>
              <w:rPr>
                <w:rFonts w:ascii="Times New Roman" w:hAnsi="Times New Roman"/>
                <w:color w:val="000000"/>
              </w:rPr>
            </w:pPr>
            <w:r>
              <w:rPr>
                <w:rFonts w:ascii="Times New Roman" w:hAnsi="Times New Roman"/>
                <w:color w:val="000000"/>
              </w:rPr>
              <w:t>113</w:t>
            </w:r>
          </w:p>
        </w:tc>
      </w:tr>
    </w:tbl>
    <w:p w14:paraId="258454C8" w14:textId="77777777" w:rsidR="0057544A" w:rsidRPr="00290D87" w:rsidRDefault="0057544A" w:rsidP="007071B9">
      <w:pPr>
        <w:pStyle w:val="NoSpacing"/>
        <w:spacing w:before="30"/>
        <w:rPr>
          <w:rFonts w:ascii="Times New Roman" w:hAnsi="Times New Roman"/>
          <w:color w:val="000000"/>
        </w:rPr>
      </w:pPr>
    </w:p>
    <w:p w14:paraId="60B5549F" w14:textId="77777777" w:rsidR="0057544A" w:rsidRPr="00290D87" w:rsidRDefault="0057544A" w:rsidP="007071B9">
      <w:pPr>
        <w:jc w:val="center"/>
        <w:rPr>
          <w:rFonts w:ascii="Times New Roman" w:hAnsi="Times New Roman"/>
          <w:sz w:val="22"/>
          <w:szCs w:val="22"/>
        </w:rPr>
      </w:pPr>
    </w:p>
    <w:p w14:paraId="277C3B0B" w14:textId="77777777" w:rsidR="0057544A" w:rsidRPr="00C871B1" w:rsidRDefault="0057544A" w:rsidP="007071B9">
      <w:pPr>
        <w:jc w:val="center"/>
        <w:rPr>
          <w:rFonts w:ascii="Times New Roman" w:hAnsi="Times New Roman"/>
          <w:b/>
          <w:sz w:val="22"/>
          <w:szCs w:val="22"/>
        </w:rPr>
      </w:pPr>
      <w:r w:rsidRPr="00C871B1">
        <w:rPr>
          <w:rFonts w:ascii="Times New Roman" w:hAnsi="Times New Roman"/>
          <w:b/>
          <w:sz w:val="22"/>
          <w:szCs w:val="22"/>
        </w:rPr>
        <w:t>DAFTAR TABEL</w:t>
      </w:r>
    </w:p>
    <w:p w14:paraId="63F1E252" w14:textId="77777777" w:rsidR="007A18FC" w:rsidRPr="00290D87" w:rsidRDefault="007A18FC" w:rsidP="007071B9">
      <w:pPr>
        <w:jc w:val="center"/>
        <w:rPr>
          <w:rFonts w:ascii="Times New Roman" w:hAnsi="Times New Roman"/>
          <w:sz w:val="22"/>
          <w:szCs w:val="22"/>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709"/>
      </w:tblGrid>
      <w:tr w:rsidR="007A18FC" w:rsidRPr="00290D87" w14:paraId="0817C3EC" w14:textId="77777777" w:rsidTr="007071B9">
        <w:tc>
          <w:tcPr>
            <w:tcW w:w="8188" w:type="dxa"/>
          </w:tcPr>
          <w:p w14:paraId="51844F03" w14:textId="77777777" w:rsidR="007A18FC" w:rsidRPr="00290D87" w:rsidRDefault="007A18FC" w:rsidP="007071B9">
            <w:pPr>
              <w:spacing w:line="360" w:lineRule="auto"/>
              <w:rPr>
                <w:rFonts w:ascii="Times New Roman" w:hAnsi="Times New Roman"/>
                <w:sz w:val="22"/>
                <w:szCs w:val="22"/>
              </w:rPr>
            </w:pPr>
            <w:r w:rsidRPr="00290D87">
              <w:rPr>
                <w:rFonts w:ascii="Times New Roman" w:hAnsi="Times New Roman"/>
                <w:sz w:val="22"/>
                <w:szCs w:val="22"/>
              </w:rPr>
              <w:t>Tabel 1.  Kompetensi Karakter Sesuai dengan Kemampuan……………………………….</w:t>
            </w:r>
          </w:p>
        </w:tc>
        <w:tc>
          <w:tcPr>
            <w:tcW w:w="709" w:type="dxa"/>
          </w:tcPr>
          <w:p w14:paraId="5BD7FD28" w14:textId="2E65DE39" w:rsidR="007A18FC" w:rsidRPr="00290D87" w:rsidRDefault="004E7FB9" w:rsidP="007071B9">
            <w:pPr>
              <w:jc w:val="right"/>
              <w:rPr>
                <w:rFonts w:ascii="Times New Roman" w:hAnsi="Times New Roman"/>
                <w:sz w:val="22"/>
                <w:szCs w:val="22"/>
              </w:rPr>
            </w:pPr>
            <w:r>
              <w:rPr>
                <w:rFonts w:ascii="Times New Roman" w:hAnsi="Times New Roman"/>
                <w:sz w:val="22"/>
                <w:szCs w:val="22"/>
              </w:rPr>
              <w:t>7</w:t>
            </w:r>
          </w:p>
        </w:tc>
      </w:tr>
      <w:tr w:rsidR="007A18FC" w:rsidRPr="00290D87" w14:paraId="5325E159" w14:textId="77777777" w:rsidTr="007071B9">
        <w:tc>
          <w:tcPr>
            <w:tcW w:w="8188" w:type="dxa"/>
          </w:tcPr>
          <w:p w14:paraId="12C3E6CA" w14:textId="77777777" w:rsidR="007A18FC" w:rsidRPr="00290D87" w:rsidRDefault="007A18FC" w:rsidP="007071B9">
            <w:pPr>
              <w:spacing w:line="360" w:lineRule="auto"/>
              <w:rPr>
                <w:rFonts w:ascii="Times New Roman" w:hAnsi="Times New Roman"/>
                <w:sz w:val="22"/>
                <w:szCs w:val="22"/>
              </w:rPr>
            </w:pPr>
            <w:r w:rsidRPr="00290D87">
              <w:rPr>
                <w:rFonts w:ascii="Times New Roman" w:hAnsi="Times New Roman"/>
                <w:sz w:val="22"/>
                <w:szCs w:val="22"/>
              </w:rPr>
              <w:t>Tabel 2. Model –model Pembelajaran yang Direkomendasikan …………………………..</w:t>
            </w:r>
          </w:p>
        </w:tc>
        <w:tc>
          <w:tcPr>
            <w:tcW w:w="709" w:type="dxa"/>
          </w:tcPr>
          <w:p w14:paraId="007993C0" w14:textId="150B0AA0" w:rsidR="007A18FC" w:rsidRPr="00290D87" w:rsidRDefault="004E7FB9" w:rsidP="007071B9">
            <w:pPr>
              <w:jc w:val="right"/>
              <w:rPr>
                <w:rFonts w:ascii="Times New Roman" w:hAnsi="Times New Roman"/>
                <w:sz w:val="22"/>
                <w:szCs w:val="22"/>
              </w:rPr>
            </w:pPr>
            <w:r>
              <w:rPr>
                <w:rFonts w:ascii="Times New Roman" w:hAnsi="Times New Roman"/>
                <w:sz w:val="22"/>
                <w:szCs w:val="22"/>
              </w:rPr>
              <w:t>8</w:t>
            </w:r>
          </w:p>
        </w:tc>
      </w:tr>
      <w:tr w:rsidR="007A18FC" w:rsidRPr="00290D87" w14:paraId="48166C10" w14:textId="77777777" w:rsidTr="007071B9">
        <w:tc>
          <w:tcPr>
            <w:tcW w:w="8188" w:type="dxa"/>
          </w:tcPr>
          <w:p w14:paraId="6F4300CD" w14:textId="77777777" w:rsidR="007A18FC" w:rsidRPr="00290D87" w:rsidRDefault="007A18FC" w:rsidP="007071B9">
            <w:pPr>
              <w:spacing w:line="360" w:lineRule="auto"/>
              <w:rPr>
                <w:rFonts w:ascii="Times New Roman" w:hAnsi="Times New Roman"/>
                <w:sz w:val="22"/>
                <w:szCs w:val="22"/>
              </w:rPr>
            </w:pPr>
            <w:r w:rsidRPr="00290D87">
              <w:rPr>
                <w:rFonts w:ascii="Times New Roman" w:hAnsi="Times New Roman"/>
                <w:sz w:val="22"/>
                <w:szCs w:val="22"/>
              </w:rPr>
              <w:t>Tabel 3. Student Centered Learning………………………………………………………..</w:t>
            </w:r>
          </w:p>
        </w:tc>
        <w:tc>
          <w:tcPr>
            <w:tcW w:w="709" w:type="dxa"/>
          </w:tcPr>
          <w:p w14:paraId="7882AC3C" w14:textId="63A34E66" w:rsidR="007A18FC" w:rsidRPr="00290D87" w:rsidRDefault="004E7FB9" w:rsidP="007071B9">
            <w:pPr>
              <w:jc w:val="right"/>
              <w:rPr>
                <w:rFonts w:ascii="Times New Roman" w:hAnsi="Times New Roman"/>
                <w:sz w:val="22"/>
                <w:szCs w:val="22"/>
              </w:rPr>
            </w:pPr>
            <w:r>
              <w:rPr>
                <w:rFonts w:ascii="Times New Roman" w:hAnsi="Times New Roman"/>
                <w:sz w:val="22"/>
                <w:szCs w:val="22"/>
              </w:rPr>
              <w:t>9</w:t>
            </w:r>
          </w:p>
        </w:tc>
      </w:tr>
      <w:tr w:rsidR="007A18FC" w:rsidRPr="00290D87" w14:paraId="64C1C1C6" w14:textId="77777777" w:rsidTr="007071B9">
        <w:tc>
          <w:tcPr>
            <w:tcW w:w="8188" w:type="dxa"/>
          </w:tcPr>
          <w:p w14:paraId="1F3C7BCE" w14:textId="77777777" w:rsidR="007A18FC" w:rsidRPr="00290D87" w:rsidRDefault="007A18FC" w:rsidP="007071B9">
            <w:pPr>
              <w:spacing w:line="360" w:lineRule="auto"/>
              <w:rPr>
                <w:rFonts w:ascii="Times New Roman" w:hAnsi="Times New Roman"/>
                <w:sz w:val="22"/>
                <w:szCs w:val="22"/>
              </w:rPr>
            </w:pPr>
            <w:r w:rsidRPr="00290D87">
              <w:rPr>
                <w:rFonts w:ascii="Times New Roman" w:hAnsi="Times New Roman"/>
                <w:sz w:val="22"/>
                <w:szCs w:val="22"/>
              </w:rPr>
              <w:t>Tabel 4. Perkiraan Emisi Karbondioksida dan Sektor Energi Indonesia hingga Tahun 2025</w:t>
            </w:r>
          </w:p>
        </w:tc>
        <w:tc>
          <w:tcPr>
            <w:tcW w:w="709" w:type="dxa"/>
          </w:tcPr>
          <w:p w14:paraId="6E664714" w14:textId="0B039AB1" w:rsidR="007A18FC" w:rsidRPr="00290D87" w:rsidRDefault="004E7FB9" w:rsidP="007071B9">
            <w:pPr>
              <w:jc w:val="right"/>
              <w:rPr>
                <w:rFonts w:ascii="Times New Roman" w:hAnsi="Times New Roman"/>
                <w:sz w:val="22"/>
                <w:szCs w:val="22"/>
              </w:rPr>
            </w:pPr>
            <w:r>
              <w:rPr>
                <w:rFonts w:ascii="Times New Roman" w:hAnsi="Times New Roman"/>
                <w:sz w:val="22"/>
                <w:szCs w:val="22"/>
              </w:rPr>
              <w:t>38</w:t>
            </w:r>
          </w:p>
        </w:tc>
      </w:tr>
      <w:tr w:rsidR="007A18FC" w:rsidRPr="00290D87" w14:paraId="24BE0277" w14:textId="77777777" w:rsidTr="007071B9">
        <w:tc>
          <w:tcPr>
            <w:tcW w:w="8188" w:type="dxa"/>
          </w:tcPr>
          <w:p w14:paraId="7833BE57" w14:textId="77777777" w:rsidR="007A18FC" w:rsidRPr="00290D87" w:rsidRDefault="007A18FC" w:rsidP="007071B9">
            <w:pPr>
              <w:spacing w:line="360" w:lineRule="auto"/>
              <w:rPr>
                <w:rFonts w:ascii="Times New Roman" w:hAnsi="Times New Roman"/>
                <w:sz w:val="22"/>
                <w:szCs w:val="22"/>
              </w:rPr>
            </w:pPr>
            <w:r w:rsidRPr="00290D87">
              <w:rPr>
                <w:rFonts w:ascii="Times New Roman" w:hAnsi="Times New Roman"/>
                <w:sz w:val="22"/>
                <w:szCs w:val="22"/>
              </w:rPr>
              <w:t>Tabel 5. Kandidat Proyek –proyek Mekanisme Pembangunan Bersih (CED) Sektor Energi</w:t>
            </w:r>
          </w:p>
        </w:tc>
        <w:tc>
          <w:tcPr>
            <w:tcW w:w="709" w:type="dxa"/>
          </w:tcPr>
          <w:p w14:paraId="741A01A5" w14:textId="2452208A" w:rsidR="007A18FC" w:rsidRPr="00290D87" w:rsidRDefault="004E7FB9" w:rsidP="007071B9">
            <w:pPr>
              <w:jc w:val="right"/>
              <w:rPr>
                <w:rFonts w:ascii="Times New Roman" w:hAnsi="Times New Roman"/>
                <w:sz w:val="22"/>
                <w:szCs w:val="22"/>
              </w:rPr>
            </w:pPr>
            <w:r>
              <w:rPr>
                <w:rFonts w:ascii="Times New Roman" w:hAnsi="Times New Roman"/>
                <w:sz w:val="22"/>
                <w:szCs w:val="22"/>
              </w:rPr>
              <w:t>40</w:t>
            </w:r>
          </w:p>
        </w:tc>
      </w:tr>
      <w:tr w:rsidR="007A18FC" w:rsidRPr="00290D87" w14:paraId="3F778940" w14:textId="77777777" w:rsidTr="007071B9">
        <w:tc>
          <w:tcPr>
            <w:tcW w:w="8188" w:type="dxa"/>
          </w:tcPr>
          <w:p w14:paraId="28715BE2" w14:textId="77777777" w:rsidR="007A18FC" w:rsidRPr="00290D87" w:rsidRDefault="007A18FC" w:rsidP="007071B9">
            <w:pPr>
              <w:spacing w:line="360" w:lineRule="auto"/>
              <w:rPr>
                <w:rFonts w:ascii="Times New Roman" w:hAnsi="Times New Roman"/>
                <w:sz w:val="22"/>
                <w:szCs w:val="22"/>
              </w:rPr>
            </w:pPr>
            <w:r w:rsidRPr="00290D87">
              <w:rPr>
                <w:rFonts w:ascii="Times New Roman" w:hAnsi="Times New Roman"/>
                <w:sz w:val="22"/>
                <w:szCs w:val="22"/>
              </w:rPr>
              <w:t>Tabel 6. Penerimaan Minyak, Gas Bumi dan Subsisid BBM……………………………….</w:t>
            </w:r>
          </w:p>
        </w:tc>
        <w:tc>
          <w:tcPr>
            <w:tcW w:w="709" w:type="dxa"/>
          </w:tcPr>
          <w:p w14:paraId="1FDEBFF9" w14:textId="7DB7165C" w:rsidR="007A18FC" w:rsidRPr="00290D87" w:rsidRDefault="004E7FB9" w:rsidP="007071B9">
            <w:pPr>
              <w:jc w:val="right"/>
              <w:rPr>
                <w:rFonts w:ascii="Times New Roman" w:hAnsi="Times New Roman"/>
                <w:sz w:val="22"/>
                <w:szCs w:val="22"/>
              </w:rPr>
            </w:pPr>
            <w:r>
              <w:rPr>
                <w:rFonts w:ascii="Times New Roman" w:hAnsi="Times New Roman"/>
                <w:sz w:val="22"/>
                <w:szCs w:val="22"/>
              </w:rPr>
              <w:t>41</w:t>
            </w:r>
          </w:p>
        </w:tc>
      </w:tr>
      <w:tr w:rsidR="007A18FC" w:rsidRPr="00290D87" w14:paraId="4D717322" w14:textId="77777777" w:rsidTr="007071B9">
        <w:tc>
          <w:tcPr>
            <w:tcW w:w="8188" w:type="dxa"/>
          </w:tcPr>
          <w:p w14:paraId="67D93543" w14:textId="77777777" w:rsidR="007A18FC" w:rsidRPr="00290D87" w:rsidRDefault="007A18FC" w:rsidP="007071B9">
            <w:pPr>
              <w:spacing w:line="360" w:lineRule="auto"/>
              <w:rPr>
                <w:rFonts w:ascii="Times New Roman" w:hAnsi="Times New Roman"/>
                <w:sz w:val="22"/>
                <w:szCs w:val="22"/>
              </w:rPr>
            </w:pPr>
            <w:r w:rsidRPr="00290D87">
              <w:rPr>
                <w:rFonts w:ascii="Times New Roman" w:hAnsi="Times New Roman"/>
                <w:sz w:val="22"/>
                <w:szCs w:val="22"/>
              </w:rPr>
              <w:t>Tabel 7. Perkembanagn Minyak Mentah Indonesia ………………………………………..</w:t>
            </w:r>
          </w:p>
        </w:tc>
        <w:tc>
          <w:tcPr>
            <w:tcW w:w="709" w:type="dxa"/>
          </w:tcPr>
          <w:p w14:paraId="12DD4374" w14:textId="73E1CB85" w:rsidR="007A18FC" w:rsidRPr="00290D87" w:rsidRDefault="004E7FB9" w:rsidP="007071B9">
            <w:pPr>
              <w:jc w:val="right"/>
              <w:rPr>
                <w:rFonts w:ascii="Times New Roman" w:hAnsi="Times New Roman"/>
                <w:sz w:val="22"/>
                <w:szCs w:val="22"/>
              </w:rPr>
            </w:pPr>
            <w:r>
              <w:rPr>
                <w:rFonts w:ascii="Times New Roman" w:hAnsi="Times New Roman"/>
                <w:sz w:val="22"/>
                <w:szCs w:val="22"/>
              </w:rPr>
              <w:t>43</w:t>
            </w:r>
          </w:p>
        </w:tc>
      </w:tr>
      <w:tr w:rsidR="007A18FC" w:rsidRPr="00290D87" w14:paraId="03690C55" w14:textId="77777777" w:rsidTr="007071B9">
        <w:tc>
          <w:tcPr>
            <w:tcW w:w="8188" w:type="dxa"/>
          </w:tcPr>
          <w:p w14:paraId="145ACFD2" w14:textId="77777777" w:rsidR="007A18FC" w:rsidRPr="00290D87" w:rsidRDefault="007A18FC" w:rsidP="007071B9">
            <w:pPr>
              <w:spacing w:line="360" w:lineRule="auto"/>
              <w:rPr>
                <w:rFonts w:ascii="Times New Roman" w:hAnsi="Times New Roman"/>
                <w:sz w:val="22"/>
                <w:szCs w:val="22"/>
              </w:rPr>
            </w:pPr>
            <w:r w:rsidRPr="00290D87">
              <w:rPr>
                <w:rFonts w:ascii="Times New Roman" w:hAnsi="Times New Roman"/>
                <w:sz w:val="22"/>
                <w:szCs w:val="22"/>
              </w:rPr>
              <w:t>Tabel 8. Perkembangan Ekspor LNG Indonesia……………………………………………</w:t>
            </w:r>
          </w:p>
        </w:tc>
        <w:tc>
          <w:tcPr>
            <w:tcW w:w="709" w:type="dxa"/>
          </w:tcPr>
          <w:p w14:paraId="7AE3776A" w14:textId="38499026" w:rsidR="007A18FC" w:rsidRPr="00290D87" w:rsidRDefault="004E7FB9" w:rsidP="007071B9">
            <w:pPr>
              <w:jc w:val="right"/>
              <w:rPr>
                <w:rFonts w:ascii="Times New Roman" w:hAnsi="Times New Roman"/>
                <w:sz w:val="22"/>
                <w:szCs w:val="22"/>
              </w:rPr>
            </w:pPr>
            <w:r>
              <w:rPr>
                <w:rFonts w:ascii="Times New Roman" w:hAnsi="Times New Roman"/>
                <w:sz w:val="22"/>
                <w:szCs w:val="22"/>
              </w:rPr>
              <w:t>43</w:t>
            </w:r>
          </w:p>
        </w:tc>
      </w:tr>
    </w:tbl>
    <w:p w14:paraId="700ABEDD" w14:textId="77777777" w:rsidR="0057544A" w:rsidRPr="00290D87" w:rsidRDefault="0057544A" w:rsidP="007071B9">
      <w:pPr>
        <w:jc w:val="center"/>
      </w:pPr>
    </w:p>
    <w:p w14:paraId="67492802" w14:textId="77777777" w:rsidR="0057544A" w:rsidRPr="00290D87" w:rsidRDefault="0057544A" w:rsidP="007071B9">
      <w:pPr>
        <w:jc w:val="center"/>
      </w:pPr>
    </w:p>
    <w:p w14:paraId="7C90BB26" w14:textId="77777777" w:rsidR="0057544A" w:rsidRPr="00290D87" w:rsidRDefault="0057544A" w:rsidP="007071B9">
      <w:pPr>
        <w:jc w:val="center"/>
      </w:pPr>
    </w:p>
    <w:p w14:paraId="5768AC9F" w14:textId="77777777" w:rsidR="0057544A" w:rsidRPr="00290D87" w:rsidRDefault="0057544A" w:rsidP="007071B9">
      <w:pPr>
        <w:jc w:val="center"/>
      </w:pPr>
    </w:p>
    <w:p w14:paraId="65B32780" w14:textId="77777777" w:rsidR="0057544A" w:rsidRPr="00290D87" w:rsidRDefault="0057544A" w:rsidP="007071B9">
      <w:pPr>
        <w:jc w:val="center"/>
      </w:pPr>
    </w:p>
    <w:p w14:paraId="24FF4E3E" w14:textId="77777777" w:rsidR="0057544A" w:rsidRPr="00290D87" w:rsidRDefault="0057544A" w:rsidP="007071B9">
      <w:pPr>
        <w:jc w:val="center"/>
      </w:pPr>
    </w:p>
    <w:p w14:paraId="716953D9" w14:textId="77777777" w:rsidR="0057544A" w:rsidRPr="00290D87" w:rsidRDefault="0057544A" w:rsidP="007071B9">
      <w:pPr>
        <w:jc w:val="center"/>
      </w:pPr>
    </w:p>
    <w:p w14:paraId="70C295EE" w14:textId="77777777" w:rsidR="0057544A" w:rsidRPr="00290D87" w:rsidRDefault="0057544A" w:rsidP="007071B9">
      <w:pPr>
        <w:jc w:val="center"/>
      </w:pPr>
    </w:p>
    <w:p w14:paraId="73FEAD17" w14:textId="77777777" w:rsidR="0057544A" w:rsidRPr="00290D87" w:rsidRDefault="0057544A" w:rsidP="007071B9">
      <w:pPr>
        <w:jc w:val="center"/>
      </w:pPr>
    </w:p>
    <w:p w14:paraId="0C433F46" w14:textId="77777777" w:rsidR="0057544A" w:rsidRPr="00290D87" w:rsidRDefault="0057544A" w:rsidP="007071B9">
      <w:pPr>
        <w:jc w:val="center"/>
      </w:pPr>
    </w:p>
    <w:p w14:paraId="0ADF13E9" w14:textId="77777777" w:rsidR="0057544A" w:rsidRPr="00290D87" w:rsidRDefault="0057544A" w:rsidP="007071B9">
      <w:pPr>
        <w:jc w:val="center"/>
      </w:pPr>
    </w:p>
    <w:p w14:paraId="2B0B7CF4" w14:textId="77777777" w:rsidR="0057544A" w:rsidRDefault="0057544A" w:rsidP="007071B9">
      <w:pPr>
        <w:jc w:val="center"/>
      </w:pPr>
    </w:p>
    <w:p w14:paraId="72C57607" w14:textId="77777777" w:rsidR="0057544A" w:rsidRDefault="0057544A" w:rsidP="007071B9">
      <w:pPr>
        <w:jc w:val="center"/>
      </w:pPr>
    </w:p>
    <w:p w14:paraId="1C4DDF22" w14:textId="77777777" w:rsidR="0057544A" w:rsidRDefault="0057544A" w:rsidP="007071B9">
      <w:pPr>
        <w:jc w:val="center"/>
      </w:pPr>
    </w:p>
    <w:p w14:paraId="7275E71A" w14:textId="77777777" w:rsidR="0057544A" w:rsidRDefault="0057544A" w:rsidP="007071B9">
      <w:pPr>
        <w:jc w:val="center"/>
      </w:pPr>
    </w:p>
    <w:p w14:paraId="302FC2CA" w14:textId="77777777" w:rsidR="0057544A" w:rsidRDefault="0057544A" w:rsidP="007071B9">
      <w:pPr>
        <w:jc w:val="center"/>
      </w:pPr>
    </w:p>
    <w:p w14:paraId="33507A0E" w14:textId="77777777" w:rsidR="0057544A" w:rsidRDefault="0057544A" w:rsidP="007071B9">
      <w:pPr>
        <w:jc w:val="center"/>
      </w:pPr>
    </w:p>
    <w:p w14:paraId="3167272E" w14:textId="77777777" w:rsidR="0057544A" w:rsidRDefault="0057544A" w:rsidP="007071B9">
      <w:pPr>
        <w:jc w:val="center"/>
      </w:pPr>
    </w:p>
    <w:p w14:paraId="5D56DD1C" w14:textId="77777777" w:rsidR="0057544A" w:rsidRDefault="0057544A" w:rsidP="007071B9">
      <w:pPr>
        <w:jc w:val="center"/>
      </w:pPr>
    </w:p>
    <w:p w14:paraId="686D6D5C" w14:textId="77777777" w:rsidR="0057544A" w:rsidRDefault="0057544A" w:rsidP="007071B9">
      <w:pPr>
        <w:jc w:val="center"/>
      </w:pPr>
    </w:p>
    <w:p w14:paraId="49095BBB" w14:textId="77777777" w:rsidR="0057544A" w:rsidRDefault="0057544A" w:rsidP="007071B9">
      <w:pPr>
        <w:jc w:val="center"/>
      </w:pPr>
    </w:p>
    <w:p w14:paraId="0710F1B3" w14:textId="77777777" w:rsidR="0057544A" w:rsidRDefault="0057544A" w:rsidP="007071B9">
      <w:pPr>
        <w:jc w:val="center"/>
      </w:pPr>
    </w:p>
    <w:p w14:paraId="30150E8F" w14:textId="77777777" w:rsidR="0057544A" w:rsidRDefault="0057544A" w:rsidP="007071B9">
      <w:pPr>
        <w:jc w:val="center"/>
      </w:pPr>
    </w:p>
    <w:p w14:paraId="32DC5612" w14:textId="77777777" w:rsidR="0057544A" w:rsidRDefault="0057544A" w:rsidP="007071B9">
      <w:pPr>
        <w:jc w:val="center"/>
      </w:pPr>
    </w:p>
    <w:p w14:paraId="49DECD60" w14:textId="77777777" w:rsidR="0057544A" w:rsidRDefault="0057544A" w:rsidP="007071B9"/>
    <w:p w14:paraId="0379B7BE" w14:textId="77777777" w:rsidR="0057544A" w:rsidRDefault="0057544A" w:rsidP="007071B9"/>
    <w:p w14:paraId="6F8A9BA8" w14:textId="77777777" w:rsidR="0057544A" w:rsidRDefault="0057544A" w:rsidP="007071B9">
      <w:pPr>
        <w:jc w:val="center"/>
      </w:pPr>
    </w:p>
    <w:p w14:paraId="33827F9B" w14:textId="77777777" w:rsidR="0057544A" w:rsidRDefault="0057544A" w:rsidP="007071B9"/>
    <w:p w14:paraId="306635A6" w14:textId="77777777" w:rsidR="0057544A" w:rsidRDefault="0057544A" w:rsidP="007071B9">
      <w:pPr>
        <w:jc w:val="center"/>
      </w:pPr>
    </w:p>
    <w:p w14:paraId="5C250110" w14:textId="77777777" w:rsidR="007A18FC" w:rsidRDefault="007A18FC" w:rsidP="007071B9">
      <w:pPr>
        <w:spacing w:line="360" w:lineRule="auto"/>
        <w:jc w:val="center"/>
        <w:rPr>
          <w:rFonts w:ascii="Times New Roman" w:hAnsi="Times New Roman"/>
          <w:sz w:val="22"/>
          <w:szCs w:val="22"/>
        </w:rPr>
      </w:pPr>
    </w:p>
    <w:p w14:paraId="12A6A1E6" w14:textId="77777777" w:rsidR="007A18FC" w:rsidRDefault="007A18FC" w:rsidP="007071B9">
      <w:pPr>
        <w:spacing w:line="360" w:lineRule="auto"/>
        <w:jc w:val="center"/>
        <w:rPr>
          <w:rFonts w:ascii="Times New Roman" w:hAnsi="Times New Roman"/>
          <w:sz w:val="22"/>
          <w:szCs w:val="22"/>
        </w:rPr>
      </w:pPr>
    </w:p>
    <w:p w14:paraId="1D9DBB4A" w14:textId="77777777" w:rsidR="007A18FC" w:rsidRDefault="007A18FC" w:rsidP="007071B9">
      <w:pPr>
        <w:spacing w:line="360" w:lineRule="auto"/>
        <w:jc w:val="center"/>
        <w:rPr>
          <w:rFonts w:ascii="Times New Roman" w:hAnsi="Times New Roman"/>
          <w:sz w:val="22"/>
          <w:szCs w:val="22"/>
        </w:rPr>
      </w:pPr>
    </w:p>
    <w:p w14:paraId="4726CB57" w14:textId="77777777" w:rsidR="007A18FC" w:rsidRDefault="007A18FC" w:rsidP="007071B9">
      <w:pPr>
        <w:spacing w:line="360" w:lineRule="auto"/>
        <w:jc w:val="center"/>
        <w:rPr>
          <w:rFonts w:ascii="Times New Roman" w:hAnsi="Times New Roman"/>
          <w:sz w:val="22"/>
          <w:szCs w:val="22"/>
        </w:rPr>
      </w:pPr>
    </w:p>
    <w:p w14:paraId="3653B10E" w14:textId="77777777" w:rsidR="0057544A" w:rsidRDefault="0057544A" w:rsidP="007071B9">
      <w:pPr>
        <w:spacing w:line="360" w:lineRule="auto"/>
        <w:jc w:val="center"/>
        <w:rPr>
          <w:rFonts w:ascii="Times New Roman" w:hAnsi="Times New Roman"/>
          <w:b/>
          <w:sz w:val="22"/>
          <w:szCs w:val="22"/>
        </w:rPr>
      </w:pPr>
      <w:r w:rsidRPr="007A18FC">
        <w:rPr>
          <w:rFonts w:ascii="Times New Roman" w:hAnsi="Times New Roman"/>
          <w:b/>
          <w:sz w:val="22"/>
          <w:szCs w:val="22"/>
        </w:rPr>
        <w:t>DAFTAR GAMBAR</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709"/>
      </w:tblGrid>
      <w:tr w:rsidR="007A18FC" w14:paraId="7BCF8F5D" w14:textId="77777777" w:rsidTr="007071B9">
        <w:tc>
          <w:tcPr>
            <w:tcW w:w="8188" w:type="dxa"/>
          </w:tcPr>
          <w:p w14:paraId="43BC47DE" w14:textId="77777777" w:rsidR="007A18FC" w:rsidRPr="006E508D" w:rsidRDefault="007A18FC" w:rsidP="007071B9">
            <w:pPr>
              <w:spacing w:line="360" w:lineRule="auto"/>
              <w:rPr>
                <w:rFonts w:ascii="Times New Roman" w:hAnsi="Times New Roman"/>
                <w:sz w:val="22"/>
                <w:szCs w:val="22"/>
              </w:rPr>
            </w:pPr>
            <w:r w:rsidRPr="006E508D">
              <w:rPr>
                <w:rFonts w:ascii="Times New Roman" w:hAnsi="Times New Roman"/>
                <w:sz w:val="22"/>
                <w:szCs w:val="22"/>
              </w:rPr>
              <w:t xml:space="preserve">Gambar 1.  Kyoto </w:t>
            </w:r>
            <w:r w:rsidRPr="006E508D">
              <w:rPr>
                <w:rFonts w:ascii="Times New Roman" w:hAnsi="Times New Roman"/>
                <w:i/>
                <w:sz w:val="22"/>
                <w:szCs w:val="22"/>
              </w:rPr>
              <w:t>City</w:t>
            </w:r>
            <w:r>
              <w:rPr>
                <w:rFonts w:ascii="Times New Roman" w:hAnsi="Times New Roman"/>
                <w:sz w:val="22"/>
                <w:szCs w:val="22"/>
              </w:rPr>
              <w:t>………………………………………………………………………</w:t>
            </w:r>
          </w:p>
        </w:tc>
        <w:tc>
          <w:tcPr>
            <w:tcW w:w="709" w:type="dxa"/>
          </w:tcPr>
          <w:p w14:paraId="291DEB10" w14:textId="792BCBC1" w:rsidR="007A18FC" w:rsidRPr="004E7FB9" w:rsidRDefault="004E7FB9" w:rsidP="007071B9">
            <w:pPr>
              <w:spacing w:line="360" w:lineRule="auto"/>
              <w:jc w:val="right"/>
              <w:rPr>
                <w:rFonts w:ascii="Times New Roman" w:hAnsi="Times New Roman"/>
                <w:sz w:val="22"/>
                <w:szCs w:val="22"/>
              </w:rPr>
            </w:pPr>
            <w:r w:rsidRPr="004E7FB9">
              <w:rPr>
                <w:rFonts w:ascii="Times New Roman" w:hAnsi="Times New Roman"/>
                <w:sz w:val="22"/>
                <w:szCs w:val="22"/>
              </w:rPr>
              <w:t>50</w:t>
            </w:r>
          </w:p>
        </w:tc>
      </w:tr>
      <w:tr w:rsidR="007A18FC" w14:paraId="6C08A33D" w14:textId="77777777" w:rsidTr="007071B9">
        <w:tc>
          <w:tcPr>
            <w:tcW w:w="8188" w:type="dxa"/>
          </w:tcPr>
          <w:p w14:paraId="64BBD8B8" w14:textId="77777777" w:rsidR="007A18FC" w:rsidRPr="006E508D" w:rsidRDefault="007A18FC" w:rsidP="007071B9">
            <w:pPr>
              <w:spacing w:line="360" w:lineRule="auto"/>
              <w:rPr>
                <w:rFonts w:ascii="Times New Roman" w:hAnsi="Times New Roman"/>
                <w:sz w:val="22"/>
                <w:szCs w:val="22"/>
              </w:rPr>
            </w:pPr>
            <w:r w:rsidRPr="006E508D">
              <w:rPr>
                <w:rFonts w:ascii="Times New Roman" w:hAnsi="Times New Roman"/>
                <w:sz w:val="22"/>
                <w:szCs w:val="22"/>
              </w:rPr>
              <w:t>Gambar 2. Pembakaran Bahan Bakar Fosil</w:t>
            </w:r>
            <w:r>
              <w:rPr>
                <w:rFonts w:ascii="Times New Roman" w:hAnsi="Times New Roman"/>
                <w:sz w:val="22"/>
                <w:szCs w:val="22"/>
              </w:rPr>
              <w:t>…………………………………………………</w:t>
            </w:r>
          </w:p>
        </w:tc>
        <w:tc>
          <w:tcPr>
            <w:tcW w:w="709" w:type="dxa"/>
          </w:tcPr>
          <w:p w14:paraId="15760774" w14:textId="2034B608" w:rsidR="007A18FC" w:rsidRPr="004E7FB9" w:rsidRDefault="004E7FB9" w:rsidP="007071B9">
            <w:pPr>
              <w:spacing w:line="360" w:lineRule="auto"/>
              <w:jc w:val="right"/>
              <w:rPr>
                <w:rFonts w:ascii="Times New Roman" w:hAnsi="Times New Roman"/>
                <w:sz w:val="22"/>
                <w:szCs w:val="22"/>
              </w:rPr>
            </w:pPr>
            <w:r>
              <w:rPr>
                <w:rFonts w:ascii="Times New Roman" w:hAnsi="Times New Roman"/>
                <w:sz w:val="22"/>
                <w:szCs w:val="22"/>
              </w:rPr>
              <w:t>50</w:t>
            </w:r>
          </w:p>
        </w:tc>
      </w:tr>
      <w:tr w:rsidR="007A18FC" w14:paraId="6D7FA5A7" w14:textId="77777777" w:rsidTr="007071B9">
        <w:tc>
          <w:tcPr>
            <w:tcW w:w="8188" w:type="dxa"/>
          </w:tcPr>
          <w:p w14:paraId="226B3A8C" w14:textId="77777777" w:rsidR="007A18FC" w:rsidRPr="006E508D" w:rsidRDefault="007A18FC" w:rsidP="007071B9">
            <w:pPr>
              <w:spacing w:line="360" w:lineRule="auto"/>
              <w:rPr>
                <w:rFonts w:ascii="Times New Roman" w:hAnsi="Times New Roman"/>
                <w:sz w:val="22"/>
                <w:szCs w:val="22"/>
              </w:rPr>
            </w:pPr>
            <w:r w:rsidRPr="006E508D">
              <w:rPr>
                <w:rFonts w:ascii="Times New Roman" w:hAnsi="Times New Roman"/>
                <w:sz w:val="22"/>
                <w:szCs w:val="22"/>
              </w:rPr>
              <w:t xml:space="preserve">Gambar 3. </w:t>
            </w:r>
            <w:r w:rsidRPr="006E508D">
              <w:rPr>
                <w:rFonts w:ascii="Times New Roman" w:hAnsi="Times New Roman"/>
                <w:i/>
                <w:sz w:val="22"/>
                <w:szCs w:val="22"/>
              </w:rPr>
              <w:t>Student Centered Learning</w:t>
            </w:r>
            <w:r>
              <w:rPr>
                <w:rFonts w:ascii="Times New Roman" w:hAnsi="Times New Roman"/>
                <w:sz w:val="22"/>
                <w:szCs w:val="22"/>
              </w:rPr>
              <w:t>……………………………………………………...</w:t>
            </w:r>
          </w:p>
        </w:tc>
        <w:tc>
          <w:tcPr>
            <w:tcW w:w="709" w:type="dxa"/>
          </w:tcPr>
          <w:p w14:paraId="06B1C92E" w14:textId="213821C2" w:rsidR="007A18FC" w:rsidRPr="004E7FB9" w:rsidRDefault="004E7FB9" w:rsidP="007071B9">
            <w:pPr>
              <w:spacing w:line="360" w:lineRule="auto"/>
              <w:jc w:val="right"/>
              <w:rPr>
                <w:rFonts w:ascii="Times New Roman" w:hAnsi="Times New Roman"/>
                <w:sz w:val="22"/>
                <w:szCs w:val="22"/>
              </w:rPr>
            </w:pPr>
            <w:r>
              <w:rPr>
                <w:rFonts w:ascii="Times New Roman" w:hAnsi="Times New Roman"/>
                <w:sz w:val="22"/>
                <w:szCs w:val="22"/>
              </w:rPr>
              <w:t>51</w:t>
            </w:r>
          </w:p>
        </w:tc>
      </w:tr>
      <w:tr w:rsidR="007A18FC" w14:paraId="6FBB1451" w14:textId="77777777" w:rsidTr="007071B9">
        <w:tc>
          <w:tcPr>
            <w:tcW w:w="8188" w:type="dxa"/>
          </w:tcPr>
          <w:p w14:paraId="5502DD7F" w14:textId="77777777" w:rsidR="007A18FC" w:rsidRPr="006E508D" w:rsidRDefault="007A18FC" w:rsidP="007071B9">
            <w:pPr>
              <w:spacing w:line="360" w:lineRule="auto"/>
              <w:rPr>
                <w:rFonts w:ascii="Times New Roman" w:hAnsi="Times New Roman"/>
                <w:sz w:val="22"/>
                <w:szCs w:val="22"/>
              </w:rPr>
            </w:pPr>
            <w:r w:rsidRPr="006E508D">
              <w:rPr>
                <w:rFonts w:ascii="Times New Roman" w:hAnsi="Times New Roman"/>
                <w:sz w:val="22"/>
                <w:szCs w:val="22"/>
              </w:rPr>
              <w:t>Gambar 4. Roset Teknologi di Kyoto</w:t>
            </w:r>
            <w:r>
              <w:rPr>
                <w:rFonts w:ascii="Times New Roman" w:hAnsi="Times New Roman"/>
                <w:sz w:val="22"/>
                <w:szCs w:val="22"/>
              </w:rPr>
              <w:t>………………………………………………………</w:t>
            </w:r>
          </w:p>
        </w:tc>
        <w:tc>
          <w:tcPr>
            <w:tcW w:w="709" w:type="dxa"/>
          </w:tcPr>
          <w:p w14:paraId="69F82547" w14:textId="0173C295" w:rsidR="007A18FC" w:rsidRPr="004E7FB9" w:rsidRDefault="004E7FB9" w:rsidP="007071B9">
            <w:pPr>
              <w:spacing w:line="360" w:lineRule="auto"/>
              <w:jc w:val="right"/>
              <w:rPr>
                <w:rFonts w:ascii="Times New Roman" w:hAnsi="Times New Roman"/>
                <w:sz w:val="22"/>
                <w:szCs w:val="22"/>
              </w:rPr>
            </w:pPr>
            <w:r>
              <w:rPr>
                <w:rFonts w:ascii="Times New Roman" w:hAnsi="Times New Roman"/>
                <w:sz w:val="22"/>
                <w:szCs w:val="22"/>
              </w:rPr>
              <w:t>51</w:t>
            </w:r>
          </w:p>
        </w:tc>
      </w:tr>
      <w:tr w:rsidR="007A18FC" w14:paraId="51BCEAB3" w14:textId="77777777" w:rsidTr="007071B9">
        <w:tc>
          <w:tcPr>
            <w:tcW w:w="8188" w:type="dxa"/>
          </w:tcPr>
          <w:p w14:paraId="77076D78" w14:textId="77777777" w:rsidR="007A18FC" w:rsidRPr="006E508D" w:rsidRDefault="007A18FC" w:rsidP="007071B9">
            <w:pPr>
              <w:spacing w:line="360" w:lineRule="auto"/>
              <w:rPr>
                <w:rFonts w:ascii="Times New Roman" w:hAnsi="Times New Roman"/>
                <w:sz w:val="22"/>
                <w:szCs w:val="22"/>
              </w:rPr>
            </w:pPr>
            <w:r w:rsidRPr="006E508D">
              <w:rPr>
                <w:rFonts w:ascii="Times New Roman" w:hAnsi="Times New Roman"/>
                <w:sz w:val="22"/>
                <w:szCs w:val="22"/>
              </w:rPr>
              <w:t>Gambar 5. Pembangunan Berkelanjutan</w:t>
            </w:r>
            <w:r>
              <w:rPr>
                <w:rFonts w:ascii="Times New Roman" w:hAnsi="Times New Roman"/>
                <w:sz w:val="22"/>
                <w:szCs w:val="22"/>
              </w:rPr>
              <w:t>……………………………………………………</w:t>
            </w:r>
          </w:p>
        </w:tc>
        <w:tc>
          <w:tcPr>
            <w:tcW w:w="709" w:type="dxa"/>
          </w:tcPr>
          <w:p w14:paraId="72FF9325" w14:textId="50FC7CF5" w:rsidR="007A18FC" w:rsidRPr="004E7FB9" w:rsidRDefault="004E7FB9" w:rsidP="007071B9">
            <w:pPr>
              <w:spacing w:line="360" w:lineRule="auto"/>
              <w:jc w:val="right"/>
              <w:rPr>
                <w:rFonts w:ascii="Times New Roman" w:hAnsi="Times New Roman"/>
                <w:sz w:val="22"/>
                <w:szCs w:val="22"/>
              </w:rPr>
            </w:pPr>
            <w:r>
              <w:rPr>
                <w:rFonts w:ascii="Times New Roman" w:hAnsi="Times New Roman"/>
                <w:sz w:val="22"/>
                <w:szCs w:val="22"/>
              </w:rPr>
              <w:t>62</w:t>
            </w:r>
          </w:p>
        </w:tc>
      </w:tr>
      <w:tr w:rsidR="007A18FC" w14:paraId="571B1538" w14:textId="77777777" w:rsidTr="007071B9">
        <w:tc>
          <w:tcPr>
            <w:tcW w:w="8188" w:type="dxa"/>
          </w:tcPr>
          <w:p w14:paraId="5784C365" w14:textId="77777777" w:rsidR="007A18FC" w:rsidRPr="006E508D" w:rsidRDefault="007A18FC" w:rsidP="007071B9">
            <w:pPr>
              <w:spacing w:line="360" w:lineRule="auto"/>
              <w:rPr>
                <w:rFonts w:ascii="Times New Roman" w:hAnsi="Times New Roman"/>
                <w:sz w:val="22"/>
                <w:szCs w:val="22"/>
              </w:rPr>
            </w:pPr>
            <w:r w:rsidRPr="006E508D">
              <w:rPr>
                <w:rFonts w:ascii="Times New Roman" w:hAnsi="Times New Roman"/>
                <w:sz w:val="22"/>
                <w:szCs w:val="22"/>
              </w:rPr>
              <w:t xml:space="preserve">Gambar 6. Sistem Subak </w:t>
            </w:r>
            <w:r>
              <w:rPr>
                <w:rFonts w:ascii="Times New Roman" w:hAnsi="Times New Roman"/>
                <w:sz w:val="22"/>
                <w:szCs w:val="22"/>
              </w:rPr>
              <w:t>……………………………………………………………………</w:t>
            </w:r>
          </w:p>
        </w:tc>
        <w:tc>
          <w:tcPr>
            <w:tcW w:w="709" w:type="dxa"/>
          </w:tcPr>
          <w:p w14:paraId="1B48E8E3" w14:textId="0152B101" w:rsidR="007A18FC" w:rsidRPr="004E7FB9" w:rsidRDefault="004E7FB9" w:rsidP="007071B9">
            <w:pPr>
              <w:spacing w:line="360" w:lineRule="auto"/>
              <w:jc w:val="right"/>
              <w:rPr>
                <w:rFonts w:ascii="Times New Roman" w:hAnsi="Times New Roman"/>
                <w:sz w:val="22"/>
                <w:szCs w:val="22"/>
              </w:rPr>
            </w:pPr>
            <w:r>
              <w:rPr>
                <w:rFonts w:ascii="Times New Roman" w:hAnsi="Times New Roman"/>
                <w:sz w:val="22"/>
                <w:szCs w:val="22"/>
              </w:rPr>
              <w:t>77</w:t>
            </w:r>
          </w:p>
        </w:tc>
      </w:tr>
      <w:tr w:rsidR="007A18FC" w14:paraId="09F47CE5" w14:textId="77777777" w:rsidTr="007071B9">
        <w:tc>
          <w:tcPr>
            <w:tcW w:w="8188" w:type="dxa"/>
          </w:tcPr>
          <w:p w14:paraId="4509ED7E" w14:textId="77777777" w:rsidR="007A18FC" w:rsidRPr="006E508D" w:rsidRDefault="007A18FC" w:rsidP="007071B9">
            <w:pPr>
              <w:spacing w:line="360" w:lineRule="auto"/>
              <w:rPr>
                <w:rFonts w:ascii="Times New Roman" w:hAnsi="Times New Roman"/>
                <w:sz w:val="22"/>
                <w:szCs w:val="22"/>
              </w:rPr>
            </w:pPr>
            <w:r w:rsidRPr="006E508D">
              <w:rPr>
                <w:rFonts w:ascii="Times New Roman" w:hAnsi="Times New Roman"/>
                <w:sz w:val="22"/>
                <w:szCs w:val="22"/>
              </w:rPr>
              <w:t>Gambar 7. Pendidikan di Luar Lingkuangan</w:t>
            </w:r>
            <w:r>
              <w:rPr>
                <w:rFonts w:ascii="Times New Roman" w:hAnsi="Times New Roman"/>
                <w:sz w:val="22"/>
                <w:szCs w:val="22"/>
              </w:rPr>
              <w:t>………………………………………………..</w:t>
            </w:r>
          </w:p>
        </w:tc>
        <w:tc>
          <w:tcPr>
            <w:tcW w:w="709" w:type="dxa"/>
          </w:tcPr>
          <w:p w14:paraId="28E8E70C" w14:textId="5C5D24D1" w:rsidR="007A18FC" w:rsidRPr="004E7FB9" w:rsidRDefault="004E7FB9" w:rsidP="007071B9">
            <w:pPr>
              <w:spacing w:line="360" w:lineRule="auto"/>
              <w:jc w:val="right"/>
              <w:rPr>
                <w:rFonts w:ascii="Times New Roman" w:hAnsi="Times New Roman"/>
                <w:sz w:val="22"/>
                <w:szCs w:val="22"/>
              </w:rPr>
            </w:pPr>
            <w:r>
              <w:rPr>
                <w:rFonts w:ascii="Times New Roman" w:hAnsi="Times New Roman"/>
                <w:sz w:val="22"/>
                <w:szCs w:val="22"/>
              </w:rPr>
              <w:t>83</w:t>
            </w:r>
          </w:p>
        </w:tc>
      </w:tr>
    </w:tbl>
    <w:p w14:paraId="03682640" w14:textId="77777777" w:rsidR="007A18FC" w:rsidRPr="007A18FC" w:rsidRDefault="007A18FC" w:rsidP="007071B9">
      <w:pPr>
        <w:spacing w:line="360" w:lineRule="auto"/>
        <w:jc w:val="center"/>
        <w:rPr>
          <w:rFonts w:ascii="Times New Roman" w:hAnsi="Times New Roman"/>
          <w:b/>
          <w:sz w:val="22"/>
          <w:szCs w:val="22"/>
        </w:rPr>
      </w:pPr>
    </w:p>
    <w:p w14:paraId="4D901C8C" w14:textId="77777777" w:rsidR="0057544A" w:rsidRPr="00067759" w:rsidRDefault="0057544A" w:rsidP="007071B9">
      <w:pPr>
        <w:spacing w:line="360" w:lineRule="auto"/>
        <w:jc w:val="center"/>
        <w:rPr>
          <w:rFonts w:ascii="Times New Roman" w:hAnsi="Times New Roman"/>
          <w:sz w:val="22"/>
          <w:szCs w:val="22"/>
        </w:rPr>
      </w:pPr>
    </w:p>
    <w:p w14:paraId="2CA402A6"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2B066157"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2ED10193"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23363C5F"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72B6C56D"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68C0DA49"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49830DBE"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43B30917"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467093BE"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67E0B870"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3310876A"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1C27C879"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3D429111"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3DC3FB1D"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22855B62"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710F7BE4"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7A10C9FE"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71221253"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43260080"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23EDFC34"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7BF1183A"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6B3B51E5"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5DC19C86"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679EB4E4"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4E8E8477"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4C7CA9D0"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658B6F92"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31441A2B" w14:textId="77777777" w:rsidR="0057544A" w:rsidRPr="007A18FC" w:rsidRDefault="0057544A" w:rsidP="007071B9">
      <w:pPr>
        <w:widowControl w:val="0"/>
        <w:autoSpaceDE w:val="0"/>
        <w:autoSpaceDN w:val="0"/>
        <w:adjustRightInd w:val="0"/>
        <w:spacing w:line="360" w:lineRule="auto"/>
        <w:jc w:val="both"/>
        <w:rPr>
          <w:rFonts w:ascii="Times New Roman" w:hAnsi="Times New Roman"/>
          <w:b/>
          <w:sz w:val="22"/>
          <w:szCs w:val="22"/>
        </w:rPr>
      </w:pPr>
    </w:p>
    <w:p w14:paraId="1CACAD34" w14:textId="77777777" w:rsidR="0057544A" w:rsidRDefault="007A18FC" w:rsidP="007071B9">
      <w:pPr>
        <w:widowControl w:val="0"/>
        <w:autoSpaceDE w:val="0"/>
        <w:autoSpaceDN w:val="0"/>
        <w:adjustRightInd w:val="0"/>
        <w:spacing w:line="360" w:lineRule="auto"/>
        <w:jc w:val="center"/>
        <w:rPr>
          <w:rFonts w:ascii="Times New Roman" w:hAnsi="Times New Roman"/>
          <w:b/>
          <w:sz w:val="22"/>
          <w:szCs w:val="22"/>
        </w:rPr>
      </w:pPr>
      <w:r w:rsidRPr="007A18FC">
        <w:rPr>
          <w:rFonts w:ascii="Times New Roman" w:hAnsi="Times New Roman"/>
          <w:b/>
          <w:sz w:val="22"/>
          <w:szCs w:val="22"/>
        </w:rPr>
        <w:t>DAFTAR LAMPIR</w:t>
      </w:r>
      <w:r w:rsidR="0057544A" w:rsidRPr="007A18FC">
        <w:rPr>
          <w:rFonts w:ascii="Times New Roman" w:hAnsi="Times New Roman"/>
          <w:b/>
          <w:sz w:val="22"/>
          <w:szCs w:val="22"/>
        </w:rPr>
        <w:t xml:space="preserve">AN </w:t>
      </w:r>
    </w:p>
    <w:p w14:paraId="277D659B" w14:textId="77777777" w:rsidR="007A18FC" w:rsidRDefault="007A18FC" w:rsidP="007071B9">
      <w:pPr>
        <w:widowControl w:val="0"/>
        <w:autoSpaceDE w:val="0"/>
        <w:autoSpaceDN w:val="0"/>
        <w:adjustRightInd w:val="0"/>
        <w:spacing w:line="360" w:lineRule="auto"/>
        <w:jc w:val="center"/>
        <w:rPr>
          <w:rFonts w:ascii="Times New Roman" w:hAnsi="Times New Roman"/>
          <w:b/>
          <w:sz w:val="22"/>
          <w:szCs w:val="22"/>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709"/>
      </w:tblGrid>
      <w:tr w:rsidR="00AC4ECD" w14:paraId="64FEE6F6" w14:textId="77777777" w:rsidTr="007071B9">
        <w:tc>
          <w:tcPr>
            <w:tcW w:w="8046" w:type="dxa"/>
          </w:tcPr>
          <w:p w14:paraId="10AFAA40" w14:textId="77777777" w:rsidR="00AC4ECD" w:rsidRPr="00AC10A0" w:rsidRDefault="00AC4ECD" w:rsidP="007071B9">
            <w:pPr>
              <w:pStyle w:val="ListParagraph"/>
              <w:widowControl w:val="0"/>
              <w:numPr>
                <w:ilvl w:val="0"/>
                <w:numId w:val="8"/>
              </w:numPr>
              <w:autoSpaceDE w:val="0"/>
              <w:autoSpaceDN w:val="0"/>
              <w:adjustRightInd w:val="0"/>
              <w:spacing w:line="360" w:lineRule="auto"/>
              <w:rPr>
                <w:rFonts w:ascii="Times New Roman" w:hAnsi="Times New Roman"/>
                <w:sz w:val="22"/>
                <w:szCs w:val="22"/>
              </w:rPr>
            </w:pPr>
            <w:r w:rsidRPr="00AC10A0">
              <w:rPr>
                <w:rFonts w:ascii="Times New Roman" w:hAnsi="Times New Roman"/>
                <w:sz w:val="22"/>
                <w:szCs w:val="22"/>
              </w:rPr>
              <w:t>Kyoto Proto</w:t>
            </w:r>
            <w:r>
              <w:rPr>
                <w:rFonts w:ascii="Times New Roman" w:hAnsi="Times New Roman"/>
                <w:sz w:val="22"/>
                <w:szCs w:val="22"/>
              </w:rPr>
              <w:t>kol …………………………………………………………………..</w:t>
            </w:r>
          </w:p>
        </w:tc>
        <w:tc>
          <w:tcPr>
            <w:tcW w:w="709" w:type="dxa"/>
          </w:tcPr>
          <w:p w14:paraId="3E2322E8" w14:textId="143D7B31" w:rsidR="00AC4ECD" w:rsidRPr="004E7FB9" w:rsidRDefault="004E7FB9" w:rsidP="007071B9">
            <w:pPr>
              <w:widowControl w:val="0"/>
              <w:autoSpaceDE w:val="0"/>
              <w:autoSpaceDN w:val="0"/>
              <w:adjustRightInd w:val="0"/>
              <w:spacing w:line="360" w:lineRule="auto"/>
              <w:jc w:val="right"/>
              <w:rPr>
                <w:rFonts w:ascii="Times New Roman" w:hAnsi="Times New Roman"/>
                <w:sz w:val="22"/>
                <w:szCs w:val="22"/>
              </w:rPr>
            </w:pPr>
            <w:r w:rsidRPr="004E7FB9">
              <w:rPr>
                <w:rFonts w:ascii="Times New Roman" w:hAnsi="Times New Roman"/>
                <w:sz w:val="22"/>
                <w:szCs w:val="22"/>
              </w:rPr>
              <w:t>113</w:t>
            </w:r>
          </w:p>
        </w:tc>
      </w:tr>
      <w:tr w:rsidR="004E7FB9" w14:paraId="034F3DB9" w14:textId="77777777" w:rsidTr="007071B9">
        <w:tc>
          <w:tcPr>
            <w:tcW w:w="8046" w:type="dxa"/>
          </w:tcPr>
          <w:p w14:paraId="15917AC1" w14:textId="1B000447" w:rsidR="004E7FB9" w:rsidRPr="00AC10A0" w:rsidRDefault="004E7FB9" w:rsidP="007071B9">
            <w:pPr>
              <w:pStyle w:val="ListParagraph"/>
              <w:widowControl w:val="0"/>
              <w:numPr>
                <w:ilvl w:val="0"/>
                <w:numId w:val="8"/>
              </w:numPr>
              <w:autoSpaceDE w:val="0"/>
              <w:autoSpaceDN w:val="0"/>
              <w:adjustRightInd w:val="0"/>
              <w:spacing w:line="360" w:lineRule="auto"/>
              <w:rPr>
                <w:rFonts w:ascii="Times New Roman" w:hAnsi="Times New Roman"/>
                <w:sz w:val="22"/>
                <w:szCs w:val="22"/>
              </w:rPr>
            </w:pPr>
            <w:r w:rsidRPr="00AC10A0">
              <w:rPr>
                <w:rFonts w:ascii="Times New Roman" w:hAnsi="Times New Roman"/>
                <w:sz w:val="22"/>
                <w:szCs w:val="22"/>
              </w:rPr>
              <w:t>Negara Annex 1…………………………………………………………</w:t>
            </w:r>
            <w:r>
              <w:rPr>
                <w:rFonts w:ascii="Times New Roman" w:hAnsi="Times New Roman"/>
                <w:sz w:val="22"/>
                <w:szCs w:val="22"/>
              </w:rPr>
              <w:t>………..</w:t>
            </w:r>
          </w:p>
        </w:tc>
        <w:tc>
          <w:tcPr>
            <w:tcW w:w="709" w:type="dxa"/>
          </w:tcPr>
          <w:p w14:paraId="091EF2A4" w14:textId="437C515F" w:rsidR="004E7FB9" w:rsidRPr="004E7FB9" w:rsidRDefault="00E60341" w:rsidP="007071B9">
            <w:pPr>
              <w:widowControl w:val="0"/>
              <w:autoSpaceDE w:val="0"/>
              <w:autoSpaceDN w:val="0"/>
              <w:adjustRightInd w:val="0"/>
              <w:spacing w:line="360" w:lineRule="auto"/>
              <w:jc w:val="right"/>
              <w:rPr>
                <w:rFonts w:ascii="Times New Roman" w:hAnsi="Times New Roman"/>
                <w:sz w:val="22"/>
                <w:szCs w:val="22"/>
              </w:rPr>
            </w:pPr>
            <w:r>
              <w:rPr>
                <w:rFonts w:ascii="Times New Roman" w:hAnsi="Times New Roman"/>
                <w:sz w:val="22"/>
                <w:szCs w:val="22"/>
              </w:rPr>
              <w:t>141</w:t>
            </w:r>
          </w:p>
        </w:tc>
      </w:tr>
      <w:tr w:rsidR="004E7FB9" w14:paraId="03498DC7" w14:textId="77777777" w:rsidTr="007071B9">
        <w:tc>
          <w:tcPr>
            <w:tcW w:w="8046" w:type="dxa"/>
          </w:tcPr>
          <w:p w14:paraId="21EF4C8D" w14:textId="77777777" w:rsidR="004E7FB9" w:rsidRPr="00AC10A0" w:rsidRDefault="004E7FB9" w:rsidP="007071B9">
            <w:pPr>
              <w:pStyle w:val="ListParagraph"/>
              <w:widowControl w:val="0"/>
              <w:numPr>
                <w:ilvl w:val="0"/>
                <w:numId w:val="8"/>
              </w:numPr>
              <w:autoSpaceDE w:val="0"/>
              <w:autoSpaceDN w:val="0"/>
              <w:adjustRightInd w:val="0"/>
              <w:spacing w:line="360" w:lineRule="auto"/>
              <w:rPr>
                <w:rFonts w:ascii="Times New Roman" w:hAnsi="Times New Roman"/>
                <w:sz w:val="22"/>
                <w:szCs w:val="22"/>
              </w:rPr>
            </w:pPr>
            <w:r w:rsidRPr="00AC10A0">
              <w:rPr>
                <w:rFonts w:ascii="Times New Roman" w:hAnsi="Times New Roman"/>
                <w:sz w:val="22"/>
                <w:szCs w:val="22"/>
              </w:rPr>
              <w:t>UU N</w:t>
            </w:r>
            <w:r w:rsidRPr="00AC10A0">
              <w:rPr>
                <w:rFonts w:ascii="Times New Roman" w:hAnsi="Times New Roman"/>
                <w:sz w:val="22"/>
                <w:szCs w:val="22"/>
                <w:u w:val="single"/>
              </w:rPr>
              <w:t>o</w:t>
            </w:r>
            <w:r w:rsidRPr="00AC10A0">
              <w:rPr>
                <w:rFonts w:ascii="Times New Roman" w:hAnsi="Times New Roman"/>
                <w:sz w:val="22"/>
                <w:szCs w:val="22"/>
              </w:rPr>
              <w:t xml:space="preserve"> 32/Th</w:t>
            </w:r>
            <w:r>
              <w:rPr>
                <w:rFonts w:ascii="Times New Roman" w:hAnsi="Times New Roman"/>
                <w:sz w:val="22"/>
                <w:szCs w:val="22"/>
              </w:rPr>
              <w:t xml:space="preserve"> 2009……………………………………………………………....</w:t>
            </w:r>
          </w:p>
        </w:tc>
        <w:tc>
          <w:tcPr>
            <w:tcW w:w="709" w:type="dxa"/>
          </w:tcPr>
          <w:p w14:paraId="74588740" w14:textId="134A7963" w:rsidR="004E7FB9" w:rsidRPr="004E7FB9" w:rsidRDefault="00E60341" w:rsidP="007071B9">
            <w:pPr>
              <w:widowControl w:val="0"/>
              <w:autoSpaceDE w:val="0"/>
              <w:autoSpaceDN w:val="0"/>
              <w:adjustRightInd w:val="0"/>
              <w:spacing w:line="360" w:lineRule="auto"/>
              <w:jc w:val="right"/>
              <w:rPr>
                <w:rFonts w:ascii="Times New Roman" w:hAnsi="Times New Roman"/>
                <w:sz w:val="22"/>
                <w:szCs w:val="22"/>
              </w:rPr>
            </w:pPr>
            <w:r>
              <w:rPr>
                <w:rFonts w:ascii="Times New Roman" w:hAnsi="Times New Roman"/>
                <w:sz w:val="22"/>
                <w:szCs w:val="22"/>
              </w:rPr>
              <w:t>142</w:t>
            </w:r>
          </w:p>
        </w:tc>
      </w:tr>
    </w:tbl>
    <w:p w14:paraId="39A5320F" w14:textId="77777777" w:rsidR="007A18FC" w:rsidRPr="007A18FC" w:rsidRDefault="007A18FC" w:rsidP="007071B9">
      <w:pPr>
        <w:widowControl w:val="0"/>
        <w:autoSpaceDE w:val="0"/>
        <w:autoSpaceDN w:val="0"/>
        <w:adjustRightInd w:val="0"/>
        <w:spacing w:line="360" w:lineRule="auto"/>
        <w:jc w:val="center"/>
        <w:rPr>
          <w:rFonts w:ascii="Times New Roman" w:hAnsi="Times New Roman"/>
          <w:b/>
          <w:sz w:val="22"/>
          <w:szCs w:val="22"/>
        </w:rPr>
      </w:pPr>
    </w:p>
    <w:p w14:paraId="117E3C06"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32D16C1A"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272CE495"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0049F862"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30CA6952"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60373E96"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4268F9E0"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5046EA1B"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4B8FDE95"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695ACC9F"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5B68EF70"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63B6894E" w14:textId="77777777" w:rsidR="0057544A" w:rsidRDefault="0057544A" w:rsidP="007071B9">
      <w:pPr>
        <w:widowControl w:val="0"/>
        <w:autoSpaceDE w:val="0"/>
        <w:autoSpaceDN w:val="0"/>
        <w:adjustRightInd w:val="0"/>
        <w:spacing w:line="360" w:lineRule="auto"/>
        <w:jc w:val="both"/>
        <w:rPr>
          <w:rFonts w:ascii="Times New Roman" w:hAnsi="Times New Roman"/>
          <w:sz w:val="22"/>
          <w:szCs w:val="22"/>
        </w:rPr>
      </w:pPr>
    </w:p>
    <w:p w14:paraId="6CBE6B92"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6031B201"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6D86B4D7"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63D48C32"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6C13502C"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3BF7AB69"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2777A5B3"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341C939A"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4757510A"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7BCCBB28"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7834D527"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1DE24177"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0BF6354B"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7F674786"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382FD23F" w14:textId="77777777" w:rsidR="0057544A" w:rsidRDefault="0057544A" w:rsidP="0057544A">
      <w:pPr>
        <w:widowControl w:val="0"/>
        <w:autoSpaceDE w:val="0"/>
        <w:autoSpaceDN w:val="0"/>
        <w:adjustRightInd w:val="0"/>
        <w:spacing w:line="360" w:lineRule="auto"/>
        <w:jc w:val="both"/>
        <w:rPr>
          <w:rFonts w:ascii="Times New Roman" w:hAnsi="Times New Roman"/>
          <w:sz w:val="22"/>
          <w:szCs w:val="22"/>
        </w:rPr>
      </w:pPr>
    </w:p>
    <w:p w14:paraId="1DA18A63" w14:textId="77777777" w:rsidR="0038262B" w:rsidRDefault="0038262B"/>
    <w:sectPr w:rsidR="0038262B" w:rsidSect="00AC4ECD">
      <w:footerReference w:type="even" r:id="rId8"/>
      <w:footerReference w:type="default" r:id="rId9"/>
      <w:pgSz w:w="11900" w:h="16840"/>
      <w:pgMar w:top="1440" w:right="1800" w:bottom="1440" w:left="180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2E4C8" w14:textId="77777777" w:rsidR="00E42784" w:rsidRDefault="00E42784" w:rsidP="00AC4ECD">
      <w:r>
        <w:separator/>
      </w:r>
    </w:p>
  </w:endnote>
  <w:endnote w:type="continuationSeparator" w:id="0">
    <w:p w14:paraId="0F64B1D4" w14:textId="77777777" w:rsidR="00E42784" w:rsidRDefault="00E42784" w:rsidP="00AC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9E9A2" w14:textId="77777777" w:rsidR="004E7FB9" w:rsidRDefault="004E7FB9" w:rsidP="004E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4B235" w14:textId="77777777" w:rsidR="004E7FB9" w:rsidRDefault="004E7FB9" w:rsidP="00AC4E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E646" w14:textId="77777777" w:rsidR="004E7FB9" w:rsidRDefault="004E7FB9" w:rsidP="004E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2BA">
      <w:rPr>
        <w:rStyle w:val="PageNumber"/>
        <w:noProof/>
      </w:rPr>
      <w:t>i</w:t>
    </w:r>
    <w:r>
      <w:rPr>
        <w:rStyle w:val="PageNumber"/>
      </w:rPr>
      <w:fldChar w:fldCharType="end"/>
    </w:r>
  </w:p>
  <w:p w14:paraId="64F8EB56" w14:textId="77777777" w:rsidR="004E7FB9" w:rsidRDefault="004E7FB9" w:rsidP="00AC4E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7C724" w14:textId="77777777" w:rsidR="00E42784" w:rsidRDefault="00E42784" w:rsidP="00AC4ECD">
      <w:r>
        <w:separator/>
      </w:r>
    </w:p>
  </w:footnote>
  <w:footnote w:type="continuationSeparator" w:id="0">
    <w:p w14:paraId="36950E4D" w14:textId="77777777" w:rsidR="00E42784" w:rsidRDefault="00E42784" w:rsidP="00AC4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A02"/>
    <w:multiLevelType w:val="multilevel"/>
    <w:tmpl w:val="566C0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5E1101"/>
    <w:multiLevelType w:val="hybridMultilevel"/>
    <w:tmpl w:val="C45E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D57C7"/>
    <w:multiLevelType w:val="multilevel"/>
    <w:tmpl w:val="75D259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96B0AA2"/>
    <w:multiLevelType w:val="multilevel"/>
    <w:tmpl w:val="4798E7E2"/>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BF3DDF"/>
    <w:multiLevelType w:val="multilevel"/>
    <w:tmpl w:val="89BE9E7E"/>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nsid w:val="47F71206"/>
    <w:multiLevelType w:val="multilevel"/>
    <w:tmpl w:val="24DA05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FA10B52"/>
    <w:multiLevelType w:val="multilevel"/>
    <w:tmpl w:val="E3361048"/>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nsid w:val="5C572EEE"/>
    <w:multiLevelType w:val="hybridMultilevel"/>
    <w:tmpl w:val="E8D4CC86"/>
    <w:lvl w:ilvl="0" w:tplc="E6A868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66C4F"/>
    <w:multiLevelType w:val="multilevel"/>
    <w:tmpl w:val="BAB0A5B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nsid w:val="675C76C3"/>
    <w:multiLevelType w:val="multilevel"/>
    <w:tmpl w:val="B610160C"/>
    <w:lvl w:ilvl="0">
      <w:start w:val="2"/>
      <w:numFmt w:val="decimal"/>
      <w:lvlText w:val="%1."/>
      <w:lvlJc w:val="left"/>
      <w:pPr>
        <w:ind w:left="360" w:hanging="360"/>
      </w:pPr>
      <w:rPr>
        <w:rFonts w:hint="default"/>
        <w:i/>
      </w:rPr>
    </w:lvl>
    <w:lvl w:ilvl="1">
      <w:start w:val="1"/>
      <w:numFmt w:val="decimal"/>
      <w:lvlText w:val="%1.%2."/>
      <w:lvlJc w:val="left"/>
      <w:pPr>
        <w:ind w:left="90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
  </w:num>
  <w:num w:numId="5">
    <w:abstractNumId w:val="3"/>
  </w:num>
  <w:num w:numId="6">
    <w:abstractNumId w:val="9"/>
  </w:num>
  <w:num w:numId="7">
    <w:abstractNumId w:val="7"/>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4A"/>
    <w:rsid w:val="00156D5A"/>
    <w:rsid w:val="00290D87"/>
    <w:rsid w:val="0038262B"/>
    <w:rsid w:val="0049549D"/>
    <w:rsid w:val="004E7FB9"/>
    <w:rsid w:val="0057544A"/>
    <w:rsid w:val="007071B9"/>
    <w:rsid w:val="007A18FC"/>
    <w:rsid w:val="008F42BA"/>
    <w:rsid w:val="00AC4ECD"/>
    <w:rsid w:val="00B27BF5"/>
    <w:rsid w:val="00C871B1"/>
    <w:rsid w:val="00E42784"/>
    <w:rsid w:val="00E60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A6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4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4A"/>
    <w:pPr>
      <w:ind w:left="720"/>
      <w:contextualSpacing/>
    </w:pPr>
  </w:style>
  <w:style w:type="paragraph" w:styleId="NormalWeb">
    <w:name w:val="Normal (Web)"/>
    <w:basedOn w:val="Normal"/>
    <w:uiPriority w:val="99"/>
    <w:rsid w:val="0057544A"/>
    <w:pPr>
      <w:spacing w:before="100" w:beforeAutospacing="1" w:after="100" w:afterAutospacing="1"/>
    </w:pPr>
    <w:rPr>
      <w:rFonts w:ascii="Times New Roman" w:eastAsia="Times New Roman" w:hAnsi="Times New Roman"/>
    </w:rPr>
  </w:style>
  <w:style w:type="character" w:styleId="Emphasis">
    <w:name w:val="Emphasis"/>
    <w:uiPriority w:val="20"/>
    <w:qFormat/>
    <w:rsid w:val="0057544A"/>
    <w:rPr>
      <w:i/>
      <w:iCs/>
    </w:rPr>
  </w:style>
  <w:style w:type="paragraph" w:styleId="NoSpacing">
    <w:name w:val="No Spacing"/>
    <w:uiPriority w:val="1"/>
    <w:qFormat/>
    <w:rsid w:val="0057544A"/>
    <w:rPr>
      <w:rFonts w:ascii="Cambria" w:eastAsia="Cambria" w:hAnsi="Cambria" w:cs="Times New Roman"/>
      <w:sz w:val="22"/>
      <w:szCs w:val="22"/>
      <w:lang w:val="id-ID"/>
    </w:rPr>
  </w:style>
  <w:style w:type="character" w:customStyle="1" w:styleId="apple-converted-space">
    <w:name w:val="apple-converted-space"/>
    <w:basedOn w:val="DefaultParagraphFont"/>
    <w:rsid w:val="0057544A"/>
  </w:style>
  <w:style w:type="table" w:styleId="TableGrid">
    <w:name w:val="Table Grid"/>
    <w:basedOn w:val="TableNormal"/>
    <w:uiPriority w:val="59"/>
    <w:rsid w:val="0057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C4ECD"/>
    <w:pPr>
      <w:tabs>
        <w:tab w:val="center" w:pos="4320"/>
        <w:tab w:val="right" w:pos="8640"/>
      </w:tabs>
    </w:pPr>
  </w:style>
  <w:style w:type="character" w:customStyle="1" w:styleId="FooterChar">
    <w:name w:val="Footer Char"/>
    <w:basedOn w:val="DefaultParagraphFont"/>
    <w:link w:val="Footer"/>
    <w:uiPriority w:val="99"/>
    <w:rsid w:val="00AC4ECD"/>
    <w:rPr>
      <w:rFonts w:ascii="Cambria" w:eastAsia="MS Mincho" w:hAnsi="Cambria" w:cs="Times New Roman"/>
    </w:rPr>
  </w:style>
  <w:style w:type="character" w:styleId="PageNumber">
    <w:name w:val="page number"/>
    <w:basedOn w:val="DefaultParagraphFont"/>
    <w:uiPriority w:val="99"/>
    <w:semiHidden/>
    <w:unhideWhenUsed/>
    <w:rsid w:val="00AC4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4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4A"/>
    <w:pPr>
      <w:ind w:left="720"/>
      <w:contextualSpacing/>
    </w:pPr>
  </w:style>
  <w:style w:type="paragraph" w:styleId="NormalWeb">
    <w:name w:val="Normal (Web)"/>
    <w:basedOn w:val="Normal"/>
    <w:uiPriority w:val="99"/>
    <w:rsid w:val="0057544A"/>
    <w:pPr>
      <w:spacing w:before="100" w:beforeAutospacing="1" w:after="100" w:afterAutospacing="1"/>
    </w:pPr>
    <w:rPr>
      <w:rFonts w:ascii="Times New Roman" w:eastAsia="Times New Roman" w:hAnsi="Times New Roman"/>
    </w:rPr>
  </w:style>
  <w:style w:type="character" w:styleId="Emphasis">
    <w:name w:val="Emphasis"/>
    <w:uiPriority w:val="20"/>
    <w:qFormat/>
    <w:rsid w:val="0057544A"/>
    <w:rPr>
      <w:i/>
      <w:iCs/>
    </w:rPr>
  </w:style>
  <w:style w:type="paragraph" w:styleId="NoSpacing">
    <w:name w:val="No Spacing"/>
    <w:uiPriority w:val="1"/>
    <w:qFormat/>
    <w:rsid w:val="0057544A"/>
    <w:rPr>
      <w:rFonts w:ascii="Cambria" w:eastAsia="Cambria" w:hAnsi="Cambria" w:cs="Times New Roman"/>
      <w:sz w:val="22"/>
      <w:szCs w:val="22"/>
      <w:lang w:val="id-ID"/>
    </w:rPr>
  </w:style>
  <w:style w:type="character" w:customStyle="1" w:styleId="apple-converted-space">
    <w:name w:val="apple-converted-space"/>
    <w:basedOn w:val="DefaultParagraphFont"/>
    <w:rsid w:val="0057544A"/>
  </w:style>
  <w:style w:type="table" w:styleId="TableGrid">
    <w:name w:val="Table Grid"/>
    <w:basedOn w:val="TableNormal"/>
    <w:uiPriority w:val="59"/>
    <w:rsid w:val="0057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C4ECD"/>
    <w:pPr>
      <w:tabs>
        <w:tab w:val="center" w:pos="4320"/>
        <w:tab w:val="right" w:pos="8640"/>
      </w:tabs>
    </w:pPr>
  </w:style>
  <w:style w:type="character" w:customStyle="1" w:styleId="FooterChar">
    <w:name w:val="Footer Char"/>
    <w:basedOn w:val="DefaultParagraphFont"/>
    <w:link w:val="Footer"/>
    <w:uiPriority w:val="99"/>
    <w:rsid w:val="00AC4ECD"/>
    <w:rPr>
      <w:rFonts w:ascii="Cambria" w:eastAsia="MS Mincho" w:hAnsi="Cambria" w:cs="Times New Roman"/>
    </w:rPr>
  </w:style>
  <w:style w:type="character" w:styleId="PageNumber">
    <w:name w:val="page number"/>
    <w:basedOn w:val="DefaultParagraphFont"/>
    <w:uiPriority w:val="99"/>
    <w:semiHidden/>
    <w:unhideWhenUsed/>
    <w:rsid w:val="00AC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AMAN</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Arifin Saleh</dc:creator>
  <cp:lastModifiedBy>Afnan</cp:lastModifiedBy>
  <cp:revision>2</cp:revision>
  <dcterms:created xsi:type="dcterms:W3CDTF">2014-07-26T05:16:00Z</dcterms:created>
  <dcterms:modified xsi:type="dcterms:W3CDTF">2014-07-26T05:16:00Z</dcterms:modified>
</cp:coreProperties>
</file>