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89" w:rsidRPr="004F2072" w:rsidRDefault="00206D89" w:rsidP="00206D89">
      <w:pPr>
        <w:shd w:val="clear" w:color="auto" w:fill="FFFFFF" w:themeFill="background1"/>
        <w:jc w:val="center"/>
        <w:rPr>
          <w:rFonts w:ascii="Arial" w:eastAsia="Times New Roman" w:hAnsi="Arial" w:cs="Calibri"/>
          <w:b/>
          <w:bCs/>
          <w:color w:val="5F19AB"/>
          <w:sz w:val="32"/>
          <w:szCs w:val="56"/>
          <w:lang w:eastAsia="id-ID"/>
        </w:rPr>
      </w:pPr>
      <w:r w:rsidRPr="004F2072">
        <w:rPr>
          <w:rFonts w:ascii="Arial" w:eastAsia="Times New Roman" w:hAnsi="Arial" w:cs="Calibri"/>
          <w:b/>
          <w:bCs/>
          <w:color w:val="5F19AB"/>
          <w:sz w:val="32"/>
          <w:szCs w:val="56"/>
          <w:lang w:eastAsia="id-ID"/>
        </w:rPr>
        <w:t>SATUAN ACARA PEMBELAJARAN (SAP)</w:t>
      </w:r>
    </w:p>
    <w:p w:rsidR="00206D89" w:rsidRDefault="00206D89" w:rsidP="00C034BA">
      <w:pPr>
        <w:shd w:val="clear" w:color="auto" w:fill="FFFFFF" w:themeFill="background1"/>
        <w:spacing w:after="0" w:line="360" w:lineRule="auto"/>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F51420" w:rsidRPr="00D75B0F" w:rsidRDefault="00F51420" w:rsidP="00F51420">
      <w:pPr>
        <w:spacing w:after="0" w:line="240" w:lineRule="auto"/>
        <w:rPr>
          <w:rFonts w:ascii="Arial" w:eastAsia="Times New Roman" w:hAnsi="Arial" w:cs="Arial"/>
          <w:bCs/>
          <w:lang w:eastAsia="id-ID"/>
        </w:rPr>
      </w:pPr>
      <w:r w:rsidRPr="00D75B0F">
        <w:rPr>
          <w:rFonts w:ascii="Arial" w:eastAsia="Times New Roman" w:hAnsi="Arial" w:cs="Arial"/>
          <w:bCs/>
          <w:lang w:eastAsia="id-ID"/>
        </w:rPr>
        <w:t>Mata Kuliah</w:t>
      </w:r>
      <w:r w:rsidRPr="00D75B0F">
        <w:rPr>
          <w:rFonts w:ascii="Arial" w:eastAsia="Times New Roman" w:hAnsi="Arial" w:cs="Arial"/>
          <w:bCs/>
          <w:lang w:eastAsia="id-ID"/>
        </w:rPr>
        <w:tab/>
      </w:r>
      <w:r w:rsidRPr="00D75B0F">
        <w:rPr>
          <w:rFonts w:ascii="Arial" w:eastAsia="Times New Roman" w:hAnsi="Arial" w:cs="Arial"/>
          <w:bCs/>
          <w:lang w:eastAsia="id-ID"/>
        </w:rPr>
        <w:tab/>
      </w:r>
      <w:r w:rsidRPr="00D75B0F">
        <w:rPr>
          <w:rFonts w:ascii="Arial" w:eastAsia="Times New Roman" w:hAnsi="Arial" w:cs="Arial"/>
          <w:bCs/>
          <w:lang w:eastAsia="id-ID"/>
        </w:rPr>
        <w:tab/>
        <w:t>:</w:t>
      </w:r>
      <w:r w:rsidRPr="00D75B0F">
        <w:rPr>
          <w:rFonts w:ascii="Arial" w:eastAsia="Times New Roman" w:hAnsi="Arial" w:cs="Arial"/>
          <w:bCs/>
          <w:lang w:eastAsia="id-ID"/>
        </w:rPr>
        <w:tab/>
        <w:t xml:space="preserve"> </w:t>
      </w:r>
      <w:r w:rsidRPr="00D75B0F">
        <w:rPr>
          <w:rFonts w:ascii="Arial" w:eastAsia="Times New Roman" w:hAnsi="Arial" w:cs="Arial"/>
          <w:color w:val="000000"/>
        </w:rPr>
        <w:t>A</w:t>
      </w:r>
      <w:r w:rsidRPr="00D75B0F">
        <w:rPr>
          <w:rFonts w:ascii="Arial" w:hAnsi="Arial" w:cs="Arial" w:hint="eastAsia"/>
          <w:color w:val="000000"/>
          <w:lang w:eastAsia="ja-JP"/>
        </w:rPr>
        <w:t>kuntansi Sektor Publik</w:t>
      </w:r>
    </w:p>
    <w:p w:rsidR="00F51420" w:rsidRPr="00D75B0F" w:rsidRDefault="00F51420" w:rsidP="00F51420">
      <w:pPr>
        <w:spacing w:after="0" w:line="240" w:lineRule="auto"/>
        <w:rPr>
          <w:rFonts w:ascii="Arial" w:eastAsia="Times New Roman" w:hAnsi="Arial" w:cs="Arial"/>
          <w:bCs/>
          <w:lang w:eastAsia="id-ID"/>
        </w:rPr>
      </w:pPr>
    </w:p>
    <w:p w:rsidR="00F51420" w:rsidRPr="00D75B0F" w:rsidRDefault="00F51420" w:rsidP="00F51420">
      <w:pPr>
        <w:spacing w:after="0" w:line="240" w:lineRule="auto"/>
        <w:rPr>
          <w:rFonts w:ascii="Arial" w:eastAsia="Times New Roman" w:hAnsi="Arial" w:cs="Arial"/>
          <w:bCs/>
          <w:lang w:eastAsia="id-ID"/>
        </w:rPr>
      </w:pPr>
      <w:r w:rsidRPr="00D75B0F">
        <w:rPr>
          <w:rFonts w:ascii="Arial" w:eastAsia="Times New Roman" w:hAnsi="Arial" w:cs="Arial"/>
          <w:bCs/>
          <w:lang w:eastAsia="id-ID"/>
        </w:rPr>
        <w:t>Kode Mata Kuliah / SKS</w:t>
      </w:r>
      <w:r w:rsidRPr="00D75B0F">
        <w:rPr>
          <w:rFonts w:ascii="Arial" w:eastAsia="Times New Roman" w:hAnsi="Arial" w:cs="Arial"/>
          <w:bCs/>
          <w:lang w:eastAsia="id-ID"/>
        </w:rPr>
        <w:tab/>
        <w:t xml:space="preserve">: </w:t>
      </w:r>
      <w:r w:rsidRPr="00D75B0F">
        <w:rPr>
          <w:rFonts w:ascii="Arial" w:eastAsia="Times New Roman" w:hAnsi="Arial" w:cs="Arial"/>
          <w:bCs/>
          <w:lang w:eastAsia="id-ID"/>
        </w:rPr>
        <w:tab/>
        <w:t xml:space="preserve"> AKT 301/ 3 SKS</w:t>
      </w:r>
    </w:p>
    <w:p w:rsidR="00F51420" w:rsidRPr="00D75B0F" w:rsidRDefault="00F51420" w:rsidP="00F51420">
      <w:pPr>
        <w:spacing w:after="0" w:line="240" w:lineRule="auto"/>
        <w:rPr>
          <w:rFonts w:ascii="Arial" w:eastAsia="Times New Roman" w:hAnsi="Arial" w:cs="Arial"/>
          <w:bCs/>
          <w:lang w:eastAsia="id-ID"/>
        </w:rPr>
      </w:pPr>
    </w:p>
    <w:p w:rsidR="00F51420" w:rsidRPr="00D75B0F" w:rsidRDefault="00F51420" w:rsidP="00F51420">
      <w:pPr>
        <w:tabs>
          <w:tab w:val="left" w:pos="2835"/>
        </w:tabs>
        <w:spacing w:after="0" w:line="240" w:lineRule="auto"/>
        <w:ind w:left="3686" w:hanging="3686"/>
        <w:jc w:val="both"/>
        <w:rPr>
          <w:rFonts w:ascii="Arial" w:eastAsia="Times New Roman" w:hAnsi="Arial" w:cs="Arial"/>
          <w:bCs/>
          <w:lang w:eastAsia="id-ID"/>
        </w:rPr>
      </w:pPr>
      <w:r w:rsidRPr="00D75B0F">
        <w:rPr>
          <w:rFonts w:ascii="Arial" w:eastAsia="Times New Roman" w:hAnsi="Arial" w:cs="Arial"/>
          <w:bCs/>
          <w:lang w:eastAsia="id-ID"/>
        </w:rPr>
        <w:t>Deskripsi Singkat</w:t>
      </w:r>
      <w:r w:rsidRPr="00D75B0F">
        <w:rPr>
          <w:rFonts w:ascii="Arial" w:eastAsia="Times New Roman" w:hAnsi="Arial" w:cs="Arial"/>
          <w:bCs/>
          <w:lang w:eastAsia="id-ID"/>
        </w:rPr>
        <w:tab/>
        <w:t>:</w:t>
      </w:r>
      <w:r w:rsidRPr="00D75B0F">
        <w:rPr>
          <w:rFonts w:ascii="Arial" w:eastAsia="Times New Roman" w:hAnsi="Arial" w:cs="Arial"/>
          <w:bCs/>
          <w:lang w:eastAsia="id-ID"/>
        </w:rPr>
        <w:tab/>
      </w:r>
      <w:r w:rsidRPr="00D75B0F">
        <w:rPr>
          <w:rFonts w:ascii="Arial" w:eastAsia="Times New Roman" w:hAnsi="Arial" w:cs="Arial"/>
        </w:rPr>
        <w:t>Matakuliah ini membahas karakteristik organisasi sektor publik dan mekanisme akuntansi yang ada di dalamnya, baik akuntansi manajemen, akuntansi keuangan, sistem akuntansi, penilaian kinerja, maupun pengauditan di organisasi sektor publik. Selain secara teoretik dimana digambarkan tentang mekanisme akuntansi di organisasi sektor publik, diberikan juga gambaran praktek akuntansi yang saat ini dilaksanakan di organisasi sektor publik, khusunya di pemerintahan daerah seiring dengan pelaksanaan otonomi daerah.</w:t>
      </w:r>
    </w:p>
    <w:p w:rsidR="00F51420" w:rsidRPr="00D75B0F" w:rsidRDefault="00F51420" w:rsidP="00F51420">
      <w:pPr>
        <w:tabs>
          <w:tab w:val="left" w:pos="2835"/>
        </w:tabs>
        <w:spacing w:after="0" w:line="240" w:lineRule="auto"/>
        <w:ind w:left="3686" w:hanging="3686"/>
        <w:rPr>
          <w:rFonts w:ascii="Arial" w:eastAsia="Times New Roman" w:hAnsi="Arial" w:cs="Arial"/>
          <w:bCs/>
          <w:lang w:eastAsia="id-ID"/>
        </w:rPr>
      </w:pPr>
    </w:p>
    <w:p w:rsidR="00F51420" w:rsidRPr="00D75B0F" w:rsidRDefault="00F51420" w:rsidP="00F51420">
      <w:pPr>
        <w:pStyle w:val="Default"/>
        <w:spacing w:after="14"/>
        <w:rPr>
          <w:sz w:val="22"/>
          <w:szCs w:val="22"/>
        </w:rPr>
      </w:pPr>
      <w:proofErr w:type="spellStart"/>
      <w:r w:rsidRPr="00D75B0F">
        <w:rPr>
          <w:rFonts w:eastAsia="Times New Roman"/>
          <w:bCs/>
          <w:sz w:val="22"/>
          <w:szCs w:val="22"/>
          <w:lang w:val="en-US"/>
        </w:rPr>
        <w:t>Standar</w:t>
      </w:r>
      <w:proofErr w:type="spellEnd"/>
      <w:r w:rsidRPr="00D75B0F">
        <w:rPr>
          <w:rFonts w:eastAsia="Times New Roman"/>
          <w:bCs/>
          <w:sz w:val="22"/>
          <w:szCs w:val="22"/>
          <w:lang w:val="en-US"/>
        </w:rPr>
        <w:t xml:space="preserve"> </w:t>
      </w:r>
      <w:r w:rsidRPr="00D75B0F">
        <w:rPr>
          <w:rFonts w:eastAsia="Times New Roman"/>
          <w:bCs/>
          <w:sz w:val="22"/>
          <w:szCs w:val="22"/>
        </w:rPr>
        <w:t>Kompetensi Dasar</w:t>
      </w:r>
      <w:r w:rsidRPr="00D75B0F">
        <w:rPr>
          <w:rFonts w:eastAsia="Times New Roman"/>
          <w:bCs/>
          <w:sz w:val="22"/>
          <w:szCs w:val="22"/>
        </w:rPr>
        <w:tab/>
        <w:t>:</w:t>
      </w:r>
      <w:r w:rsidRPr="00D75B0F">
        <w:rPr>
          <w:rFonts w:eastAsia="Times New Roman"/>
          <w:bCs/>
          <w:sz w:val="22"/>
          <w:szCs w:val="22"/>
        </w:rPr>
        <w:tab/>
        <w:t xml:space="preserve">1. Kompetensi </w:t>
      </w:r>
      <w:proofErr w:type="gramStart"/>
      <w:r w:rsidRPr="00D75B0F">
        <w:rPr>
          <w:rFonts w:eastAsia="Times New Roman"/>
          <w:bCs/>
          <w:sz w:val="22"/>
          <w:szCs w:val="22"/>
        </w:rPr>
        <w:t>Inti :</w:t>
      </w:r>
      <w:proofErr w:type="gramEnd"/>
      <w:r w:rsidRPr="00D75B0F">
        <w:rPr>
          <w:rFonts w:eastAsia="Times New Roman"/>
          <w:bCs/>
          <w:sz w:val="22"/>
          <w:szCs w:val="22"/>
        </w:rPr>
        <w:t xml:space="preserve"> </w:t>
      </w:r>
    </w:p>
    <w:p w:rsidR="00F51420" w:rsidRPr="00D75B0F" w:rsidRDefault="00F51420" w:rsidP="00F51420">
      <w:pPr>
        <w:pStyle w:val="ListParagraph"/>
        <w:numPr>
          <w:ilvl w:val="0"/>
          <w:numId w:val="36"/>
        </w:numPr>
        <w:autoSpaceDE w:val="0"/>
        <w:autoSpaceDN w:val="0"/>
        <w:adjustRightInd w:val="0"/>
        <w:spacing w:after="14" w:line="240" w:lineRule="auto"/>
        <w:ind w:left="4111" w:hanging="283"/>
        <w:rPr>
          <w:rFonts w:ascii="Arial" w:hAnsi="Arial" w:cs="Arial"/>
          <w:color w:val="000000"/>
        </w:rPr>
      </w:pPr>
      <w:r w:rsidRPr="00D75B0F">
        <w:rPr>
          <w:rFonts w:ascii="Arial" w:hAnsi="Arial" w:cs="Arial"/>
          <w:color w:val="000000"/>
        </w:rPr>
        <w:t>Mampu bekerja sama dan memiliki kepekaan sosial dan kepedulian yang tinggi terhadap masyarakat dan lingkungannya</w:t>
      </w:r>
    </w:p>
    <w:p w:rsidR="00F51420" w:rsidRPr="00D75B0F" w:rsidRDefault="00F51420" w:rsidP="00F51420">
      <w:pPr>
        <w:pStyle w:val="ListParagraph"/>
        <w:numPr>
          <w:ilvl w:val="0"/>
          <w:numId w:val="36"/>
        </w:numPr>
        <w:autoSpaceDE w:val="0"/>
        <w:autoSpaceDN w:val="0"/>
        <w:adjustRightInd w:val="0"/>
        <w:spacing w:after="14" w:line="240" w:lineRule="auto"/>
        <w:ind w:left="4111" w:hanging="283"/>
        <w:rPr>
          <w:rFonts w:ascii="Arial" w:hAnsi="Arial" w:cs="Arial"/>
          <w:color w:val="000000"/>
        </w:rPr>
      </w:pPr>
      <w:r w:rsidRPr="00D75B0F">
        <w:rPr>
          <w:rFonts w:ascii="Arial" w:hAnsi="Arial" w:cs="Arial"/>
          <w:color w:val="000000"/>
        </w:rPr>
        <w:t>Mampu menggunakan pengetahuan perancangan sistem akuntansi tersebut untuk pelaksanaan/pengoperasian, pengelolaan dan pengawasan aktifitas pada siklus akuntansi keuangan terutama akuntansi sektor publik maupun pemerintahan.</w:t>
      </w:r>
    </w:p>
    <w:p w:rsidR="00F51420" w:rsidRPr="00D75B0F" w:rsidRDefault="00F51420" w:rsidP="00F51420">
      <w:pPr>
        <w:pStyle w:val="Default"/>
        <w:spacing w:after="14"/>
        <w:ind w:left="2160" w:firstLine="720"/>
        <w:rPr>
          <w:rFonts w:eastAsia="Times New Roman"/>
          <w:bCs/>
          <w:sz w:val="22"/>
          <w:szCs w:val="22"/>
          <w:lang w:val="en-US"/>
        </w:rPr>
      </w:pPr>
    </w:p>
    <w:p w:rsidR="00F51420" w:rsidRPr="00D75B0F" w:rsidRDefault="00F51420" w:rsidP="00F51420">
      <w:pPr>
        <w:pStyle w:val="Default"/>
        <w:spacing w:after="17"/>
        <w:rPr>
          <w:sz w:val="22"/>
          <w:szCs w:val="22"/>
        </w:rPr>
      </w:pPr>
      <w:r w:rsidRPr="00D75B0F">
        <w:rPr>
          <w:rFonts w:eastAsia="Times New Roman"/>
          <w:bCs/>
          <w:sz w:val="22"/>
          <w:szCs w:val="22"/>
        </w:rPr>
        <w:tab/>
      </w:r>
      <w:r w:rsidRPr="00D75B0F">
        <w:rPr>
          <w:rFonts w:eastAsia="Times New Roman"/>
          <w:bCs/>
          <w:sz w:val="22"/>
          <w:szCs w:val="22"/>
        </w:rPr>
        <w:tab/>
      </w:r>
      <w:r w:rsidRPr="00D75B0F">
        <w:rPr>
          <w:rFonts w:eastAsia="Times New Roman"/>
          <w:bCs/>
          <w:sz w:val="22"/>
          <w:szCs w:val="22"/>
        </w:rPr>
        <w:tab/>
      </w:r>
      <w:r w:rsidRPr="00D75B0F">
        <w:rPr>
          <w:rFonts w:eastAsia="Times New Roman"/>
          <w:bCs/>
          <w:sz w:val="22"/>
          <w:szCs w:val="22"/>
        </w:rPr>
        <w:tab/>
      </w:r>
      <w:r w:rsidRPr="00D75B0F">
        <w:rPr>
          <w:rFonts w:eastAsia="Times New Roman"/>
          <w:bCs/>
          <w:sz w:val="22"/>
          <w:szCs w:val="22"/>
        </w:rPr>
        <w:tab/>
        <w:t xml:space="preserve">2. Kompetensi Penunjang : </w:t>
      </w:r>
    </w:p>
    <w:p w:rsidR="00F51420" w:rsidRPr="00D75B0F" w:rsidRDefault="00F51420" w:rsidP="00F51420">
      <w:pPr>
        <w:pStyle w:val="Default"/>
        <w:numPr>
          <w:ilvl w:val="5"/>
          <w:numId w:val="20"/>
        </w:numPr>
        <w:spacing w:after="17"/>
        <w:ind w:left="4111" w:hanging="283"/>
        <w:jc w:val="both"/>
        <w:rPr>
          <w:color w:val="222A35" w:themeColor="text2" w:themeShade="80"/>
          <w:sz w:val="22"/>
          <w:szCs w:val="22"/>
        </w:rPr>
      </w:pPr>
      <w:r w:rsidRPr="00D75B0F">
        <w:rPr>
          <w:sz w:val="22"/>
          <w:szCs w:val="22"/>
        </w:rPr>
        <w:t xml:space="preserve">Mampu menyesuaikan diri dengan perubahan kebutuhan akan informasi keuangan di masyarakat untuk meningkatkan kinerja organisasi </w:t>
      </w:r>
    </w:p>
    <w:p w:rsidR="00F51420" w:rsidRPr="00D75B0F" w:rsidRDefault="00F51420" w:rsidP="00F51420">
      <w:pPr>
        <w:pStyle w:val="Default"/>
        <w:numPr>
          <w:ilvl w:val="5"/>
          <w:numId w:val="20"/>
        </w:numPr>
        <w:spacing w:after="17"/>
        <w:ind w:left="4111" w:hanging="283"/>
        <w:jc w:val="both"/>
        <w:rPr>
          <w:color w:val="222A35" w:themeColor="text2" w:themeShade="80"/>
          <w:sz w:val="22"/>
          <w:szCs w:val="22"/>
        </w:rPr>
      </w:pPr>
      <w:r w:rsidRPr="00D75B0F">
        <w:rPr>
          <w:color w:val="222A35" w:themeColor="text2" w:themeShade="80"/>
          <w:sz w:val="22"/>
          <w:szCs w:val="22"/>
        </w:rPr>
        <w:t xml:space="preserve">Mampu memformulasikan </w:t>
      </w:r>
      <w:r w:rsidRPr="00D75B0F">
        <w:rPr>
          <w:sz w:val="22"/>
          <w:szCs w:val="22"/>
        </w:rPr>
        <w:t>Mampu menyelesaikan tugas dan tanggung jawabnya serta pencapaian hasil kerja mandiri maupun yang tlah ditetapkan oleh institusi.</w:t>
      </w:r>
    </w:p>
    <w:p w:rsidR="00F51420" w:rsidRPr="00D75B0F" w:rsidRDefault="00F51420" w:rsidP="00F51420">
      <w:pPr>
        <w:pStyle w:val="Default"/>
        <w:numPr>
          <w:ilvl w:val="5"/>
          <w:numId w:val="20"/>
        </w:numPr>
        <w:spacing w:after="17"/>
        <w:ind w:left="4111" w:hanging="283"/>
        <w:jc w:val="both"/>
        <w:rPr>
          <w:color w:val="222A35" w:themeColor="text2" w:themeShade="80"/>
          <w:sz w:val="22"/>
          <w:szCs w:val="22"/>
        </w:rPr>
      </w:pPr>
      <w:r w:rsidRPr="00D75B0F">
        <w:rPr>
          <w:sz w:val="22"/>
          <w:szCs w:val="22"/>
        </w:rPr>
        <w:t>Mampu meningkatkan mutu sumber daya untuk pengembangan program strategis organisasi.</w:t>
      </w:r>
    </w:p>
    <w:p w:rsidR="00F51420" w:rsidRPr="00D75B0F" w:rsidRDefault="00F51420" w:rsidP="00F51420">
      <w:pPr>
        <w:pStyle w:val="Default"/>
        <w:numPr>
          <w:ilvl w:val="5"/>
          <w:numId w:val="20"/>
        </w:numPr>
        <w:spacing w:after="17"/>
        <w:ind w:left="4111" w:hanging="283"/>
        <w:jc w:val="both"/>
        <w:rPr>
          <w:color w:val="222A35" w:themeColor="text2" w:themeShade="80"/>
          <w:sz w:val="22"/>
          <w:szCs w:val="22"/>
        </w:rPr>
      </w:pPr>
      <w:r w:rsidRPr="00D75B0F">
        <w:rPr>
          <w:sz w:val="22"/>
          <w:szCs w:val="22"/>
        </w:rPr>
        <w:t xml:space="preserve">Memiliki kepedulian terhadap lingkungan hidup </w:t>
      </w:r>
    </w:p>
    <w:p w:rsidR="00F51420" w:rsidRPr="00D75B0F" w:rsidRDefault="00F51420" w:rsidP="00F51420">
      <w:pPr>
        <w:pStyle w:val="Default"/>
        <w:spacing w:after="17"/>
        <w:ind w:left="4111"/>
        <w:jc w:val="both"/>
        <w:rPr>
          <w:color w:val="222A35" w:themeColor="text2" w:themeShade="80"/>
          <w:sz w:val="22"/>
          <w:szCs w:val="22"/>
        </w:rPr>
      </w:pPr>
    </w:p>
    <w:p w:rsidR="00F51420" w:rsidRDefault="00F51420" w:rsidP="00F51420">
      <w:pPr>
        <w:rPr>
          <w:rFonts w:ascii="Arial" w:eastAsia="Times New Roman" w:hAnsi="Arial" w:cs="Arial"/>
          <w:color w:val="000000"/>
          <w:sz w:val="24"/>
          <w:szCs w:val="24"/>
        </w:rPr>
      </w:pPr>
    </w:p>
    <w:p w:rsidR="00206D89" w:rsidRP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9C7AB0" w:rsidRPr="00266445" w:rsidRDefault="009C7AB0" w:rsidP="00F51420">
      <w:pPr>
        <w:shd w:val="clear" w:color="auto" w:fill="FFFFFF" w:themeFill="background1"/>
        <w:spacing w:after="0" w:line="24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lastRenderedPageBreak/>
        <w:t>Pertemuan ke</w:t>
      </w:r>
      <w:r w:rsidRPr="00266445">
        <w:rPr>
          <w:rFonts w:ascii="Arial" w:eastAsia="Times New Roman" w:hAnsi="Arial" w:cs="Arial"/>
          <w:bCs/>
          <w:sz w:val="20"/>
          <w:szCs w:val="20"/>
          <w:lang w:eastAsia="id-ID"/>
        </w:rPr>
        <w:tab/>
      </w:r>
      <w:r w:rsidR="00F51420">
        <w:rPr>
          <w:rFonts w:ascii="Arial" w:eastAsia="Times New Roman" w:hAnsi="Arial" w:cs="Arial"/>
          <w:bCs/>
          <w:sz w:val="20"/>
          <w:szCs w:val="20"/>
          <w:lang w:eastAsia="id-ID"/>
        </w:rPr>
        <w:tab/>
      </w:r>
      <w:r w:rsidR="00F51420">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w:t>
      </w:r>
      <w:r w:rsidRPr="00266445">
        <w:rPr>
          <w:rFonts w:ascii="Arial" w:eastAsia="Times New Roman" w:hAnsi="Arial" w:cs="Arial"/>
          <w:bCs/>
          <w:sz w:val="20"/>
          <w:szCs w:val="20"/>
          <w:lang w:eastAsia="id-ID"/>
        </w:rPr>
        <w:tab/>
      </w:r>
      <w:r w:rsidR="00F51420">
        <w:rPr>
          <w:rFonts w:ascii="Arial" w:eastAsia="Times New Roman" w:hAnsi="Arial" w:cs="Arial"/>
          <w:bCs/>
          <w:sz w:val="20"/>
          <w:szCs w:val="20"/>
          <w:lang w:eastAsia="id-ID"/>
        </w:rPr>
        <w:t>1</w:t>
      </w:r>
    </w:p>
    <w:p w:rsidR="00F51420" w:rsidRDefault="009C7AB0" w:rsidP="00F5142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sidR="002112D9">
        <w:rPr>
          <w:rFonts w:ascii="Arial" w:eastAsia="Times New Roman" w:hAnsi="Arial" w:cs="Arial"/>
          <w:bCs/>
          <w:sz w:val="20"/>
          <w:szCs w:val="20"/>
          <w:lang w:eastAsia="id-ID"/>
        </w:rPr>
        <w:tab/>
      </w:r>
      <w:r w:rsidR="00F51420" w:rsidRPr="00F51420">
        <w:rPr>
          <w:rFonts w:ascii="Arial" w:hAnsi="Arial" w:cs="Arial"/>
          <w:color w:val="000000"/>
          <w:sz w:val="20"/>
          <w:szCs w:val="20"/>
        </w:rPr>
        <w:t xml:space="preserve">Gambaran Umum Organisasi Sektor Publik </w:t>
      </w:r>
    </w:p>
    <w:p w:rsidR="00F51420" w:rsidRPr="00F51420" w:rsidRDefault="002112D9" w:rsidP="00F51420">
      <w:pPr>
        <w:spacing w:after="0" w:line="240" w:lineRule="auto"/>
        <w:rPr>
          <w:rFonts w:ascii="Arial" w:eastAsia="Times New Roman" w:hAnsi="Arial" w:cs="Arial"/>
          <w:color w:val="000000"/>
          <w:sz w:val="20"/>
        </w:rPr>
      </w:pPr>
      <w:r w:rsidRPr="00F51420">
        <w:rPr>
          <w:rFonts w:ascii="Arial" w:eastAsia="Times New Roman" w:hAnsi="Arial" w:cs="Arial"/>
          <w:bCs/>
          <w:sz w:val="20"/>
          <w:szCs w:val="20"/>
          <w:lang w:eastAsia="id-ID"/>
        </w:rPr>
        <w:t>Sub Pokok Bahasan</w:t>
      </w:r>
      <w:r w:rsidRPr="00F51420">
        <w:rPr>
          <w:rFonts w:ascii="Arial" w:eastAsia="Times New Roman" w:hAnsi="Arial" w:cs="Arial"/>
          <w:bCs/>
          <w:sz w:val="20"/>
          <w:szCs w:val="20"/>
          <w:lang w:eastAsia="id-ID"/>
        </w:rPr>
        <w:tab/>
      </w:r>
      <w:r w:rsidR="00F51420">
        <w:rPr>
          <w:rFonts w:ascii="Arial" w:eastAsia="Times New Roman" w:hAnsi="Arial" w:cs="Arial"/>
          <w:bCs/>
          <w:sz w:val="20"/>
          <w:szCs w:val="20"/>
          <w:lang w:eastAsia="id-ID"/>
        </w:rPr>
        <w:tab/>
      </w:r>
      <w:r w:rsidR="009C7AB0" w:rsidRPr="00F51420">
        <w:rPr>
          <w:rFonts w:ascii="Arial" w:eastAsia="Times New Roman" w:hAnsi="Arial" w:cs="Arial"/>
          <w:bCs/>
          <w:sz w:val="20"/>
          <w:szCs w:val="20"/>
          <w:lang w:eastAsia="id-ID"/>
        </w:rPr>
        <w:t>:</w:t>
      </w:r>
      <w:r w:rsidR="009C7AB0" w:rsidRPr="00F51420">
        <w:rPr>
          <w:rFonts w:ascii="Arial" w:eastAsia="Times New Roman" w:hAnsi="Arial" w:cs="Arial"/>
          <w:bCs/>
          <w:sz w:val="20"/>
          <w:szCs w:val="20"/>
          <w:lang w:eastAsia="id-ID"/>
        </w:rPr>
        <w:tab/>
      </w:r>
      <w:r w:rsidR="00F51420" w:rsidRPr="00F51420">
        <w:rPr>
          <w:rFonts w:ascii="Arial" w:eastAsia="Times New Roman" w:hAnsi="Arial" w:cs="Arial"/>
          <w:color w:val="000000"/>
          <w:sz w:val="20"/>
        </w:rPr>
        <w:t>Gambaran organisasi sektor public</w:t>
      </w:r>
    </w:p>
    <w:p w:rsidR="002F7C42" w:rsidRPr="00F51420" w:rsidRDefault="00F51420" w:rsidP="00F51420">
      <w:pPr>
        <w:spacing w:after="0" w:line="240" w:lineRule="auto"/>
        <w:ind w:left="2880" w:firstLine="720"/>
        <w:rPr>
          <w:rFonts w:ascii="Arial" w:eastAsia="Times New Roman" w:hAnsi="Arial" w:cs="Arial"/>
          <w:color w:val="000000"/>
          <w:sz w:val="20"/>
        </w:rPr>
      </w:pPr>
      <w:r w:rsidRPr="00F51420">
        <w:rPr>
          <w:rFonts w:ascii="Arial" w:eastAsia="Times New Roman" w:hAnsi="Arial" w:cs="Arial"/>
          <w:color w:val="000000"/>
          <w:sz w:val="20"/>
        </w:rPr>
        <w:t>Perbandingan dan karakteristik organisasi sektor publik dan organisasi sektor privat</w:t>
      </w:r>
    </w:p>
    <w:p w:rsidR="009C7AB0" w:rsidRPr="002F7C42" w:rsidRDefault="009C7AB0" w:rsidP="002F7C42">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sidR="002112D9">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9C7AB0" w:rsidRPr="00266445" w:rsidRDefault="009C7AB0"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9C7AB0" w:rsidRPr="00266445">
        <w:trPr>
          <w:trHeight w:val="90"/>
          <w:tblHeader/>
        </w:trPr>
        <w:tc>
          <w:tcPr>
            <w:tcW w:w="1941"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9C7AB0" w:rsidRPr="00266445" w:rsidTr="001B5EAD">
        <w:trPr>
          <w:trHeight w:val="1009"/>
        </w:trPr>
        <w:tc>
          <w:tcPr>
            <w:tcW w:w="1941" w:type="dxa"/>
          </w:tcPr>
          <w:p w:rsidR="009C7AB0" w:rsidRPr="00266445" w:rsidRDefault="009C7AB0"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9C7AB0" w:rsidRPr="00266445" w:rsidRDefault="009C7AB0"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9C7AB0" w:rsidRPr="00266445" w:rsidRDefault="009C7AB0"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Memandu proses perkenalan dosen-siswa</w:t>
            </w:r>
          </w:p>
          <w:p w:rsidR="009C7AB0" w:rsidRPr="00266445" w:rsidRDefault="009C7AB0"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Menjelaskan sistem perkuliahan dan penilaian</w:t>
            </w:r>
          </w:p>
          <w:p w:rsidR="009C7AB0" w:rsidRPr="00266445" w:rsidRDefault="009C7AB0" w:rsidP="00BF0F8D">
            <w:pPr>
              <w:shd w:val="clear" w:color="auto" w:fill="FFFFFF" w:themeFill="background1"/>
              <w:spacing w:after="0"/>
              <w:contextualSpacing/>
              <w:rPr>
                <w:rFonts w:ascii="Arial" w:hAnsi="Arial" w:cs="Arial"/>
                <w:i/>
                <w:color w:val="000000"/>
                <w:sz w:val="20"/>
                <w:szCs w:val="20"/>
              </w:rPr>
            </w:pPr>
            <w:r w:rsidRPr="00266445">
              <w:rPr>
                <w:rFonts w:ascii="Arial" w:hAnsi="Arial" w:cs="Arial"/>
                <w:color w:val="000000"/>
                <w:sz w:val="20"/>
                <w:szCs w:val="20"/>
              </w:rPr>
              <w:t>Mem</w:t>
            </w:r>
            <w:r w:rsidR="002112D9">
              <w:rPr>
                <w:rFonts w:ascii="Arial" w:hAnsi="Arial" w:cs="Arial"/>
                <w:color w:val="000000"/>
                <w:sz w:val="20"/>
                <w:szCs w:val="20"/>
              </w:rPr>
              <w:t>andu penyusunan kontrak belajar</w:t>
            </w:r>
          </w:p>
        </w:tc>
        <w:tc>
          <w:tcPr>
            <w:tcW w:w="3581" w:type="dxa"/>
          </w:tcPr>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9C7AB0" w:rsidRPr="002112D9"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Menyusun kontrak belaja</w:t>
            </w:r>
            <w:r w:rsidR="004F2763">
              <w:rPr>
                <w:rFonts w:ascii="Arial" w:hAnsi="Arial" w:cs="Arial"/>
                <w:color w:val="000000"/>
                <w:sz w:val="20"/>
                <w:szCs w:val="20"/>
              </w:rPr>
              <w:t>r</w:t>
            </w:r>
          </w:p>
        </w:tc>
        <w:tc>
          <w:tcPr>
            <w:tcW w:w="4354" w:type="dxa"/>
          </w:tcPr>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9C7AB0" w:rsidRPr="00266445" w:rsidRDefault="009C7AB0" w:rsidP="00BF0F8D">
            <w:pPr>
              <w:pStyle w:val="ColorfulList-Accent11"/>
              <w:shd w:val="clear" w:color="auto" w:fill="FFFFFF" w:themeFill="background1"/>
              <w:ind w:left="0"/>
              <w:rPr>
                <w:rFonts w:ascii="Arial" w:hAnsi="Arial" w:cs="Arial"/>
                <w:sz w:val="20"/>
                <w:szCs w:val="20"/>
              </w:rPr>
            </w:pPr>
          </w:p>
          <w:p w:rsidR="009C7AB0" w:rsidRPr="00266445" w:rsidRDefault="009C7AB0" w:rsidP="00BF0F8D">
            <w:pPr>
              <w:pStyle w:val="ColorfulList-Accent11"/>
              <w:shd w:val="clear" w:color="auto" w:fill="FFFFFF" w:themeFill="background1"/>
              <w:ind w:left="357"/>
              <w:rPr>
                <w:rFonts w:ascii="Arial" w:hAnsi="Arial" w:cs="Arial"/>
                <w:sz w:val="20"/>
                <w:szCs w:val="20"/>
              </w:rPr>
            </w:pPr>
          </w:p>
        </w:tc>
      </w:tr>
      <w:tr w:rsidR="009C7AB0" w:rsidRPr="00266445" w:rsidTr="00DF741D">
        <w:trPr>
          <w:trHeight w:val="2011"/>
        </w:trPr>
        <w:tc>
          <w:tcPr>
            <w:tcW w:w="1941" w:type="dxa"/>
          </w:tcPr>
          <w:p w:rsidR="009C7AB0" w:rsidRPr="00266445" w:rsidRDefault="009C7AB0"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sidR="004F2763">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2112D9" w:rsidRDefault="00F51420" w:rsidP="00BF0F8D">
            <w:pPr>
              <w:shd w:val="clear" w:color="auto" w:fill="FFFFFF" w:themeFill="background1"/>
              <w:spacing w:after="0" w:line="240" w:lineRule="auto"/>
              <w:rPr>
                <w:rFonts w:ascii="Arial" w:eastAsia="Times New Roman" w:hAnsi="Arial" w:cs="Arial"/>
                <w:bCs/>
                <w:sz w:val="20"/>
                <w:szCs w:val="20"/>
                <w:lang w:eastAsia="id-ID"/>
              </w:rPr>
            </w:pPr>
            <w:r>
              <w:rPr>
                <w:rFonts w:ascii="Arial" w:eastAsia="Times New Roman" w:hAnsi="Arial" w:cs="Arial"/>
                <w:bCs/>
                <w:sz w:val="20"/>
                <w:szCs w:val="20"/>
                <w:lang w:eastAsia="id-ID"/>
              </w:rPr>
              <w:t>Menyampaikan materi :</w:t>
            </w:r>
          </w:p>
          <w:p w:rsidR="00F51420" w:rsidRPr="00F51420" w:rsidRDefault="00F51420" w:rsidP="00F51420">
            <w:pPr>
              <w:spacing w:after="0" w:line="240" w:lineRule="auto"/>
              <w:rPr>
                <w:rFonts w:ascii="Arial" w:eastAsia="Times New Roman" w:hAnsi="Arial" w:cs="Arial"/>
                <w:color w:val="000000"/>
                <w:sz w:val="20"/>
              </w:rPr>
            </w:pPr>
            <w:r w:rsidRPr="00F51420">
              <w:rPr>
                <w:rFonts w:ascii="Arial" w:eastAsia="Times New Roman" w:hAnsi="Arial" w:cs="Arial"/>
                <w:color w:val="000000"/>
                <w:sz w:val="20"/>
              </w:rPr>
              <w:t xml:space="preserve">Gambaran organisasi sektor </w:t>
            </w:r>
            <w:r>
              <w:rPr>
                <w:rFonts w:ascii="Arial" w:eastAsia="Times New Roman" w:hAnsi="Arial" w:cs="Arial"/>
                <w:color w:val="000000"/>
                <w:sz w:val="20"/>
              </w:rPr>
              <w:t>publik</w:t>
            </w:r>
          </w:p>
          <w:p w:rsidR="00F51420" w:rsidRPr="00F51420" w:rsidRDefault="00F51420" w:rsidP="00F51420">
            <w:pPr>
              <w:spacing w:after="0" w:line="240" w:lineRule="auto"/>
              <w:rPr>
                <w:rFonts w:ascii="Arial" w:eastAsia="Times New Roman" w:hAnsi="Arial" w:cs="Arial"/>
                <w:color w:val="000000"/>
                <w:sz w:val="20"/>
              </w:rPr>
            </w:pPr>
            <w:r w:rsidRPr="00F51420">
              <w:rPr>
                <w:rFonts w:ascii="Arial" w:eastAsia="Times New Roman" w:hAnsi="Arial" w:cs="Arial"/>
                <w:color w:val="000000"/>
                <w:sz w:val="20"/>
              </w:rPr>
              <w:t>Perbandingan dan karakteristik organisasi sektor publik dan organisasi sektor privat</w:t>
            </w:r>
          </w:p>
          <w:p w:rsidR="00F51420" w:rsidRPr="002112D9" w:rsidRDefault="00F51420" w:rsidP="00BF0F8D">
            <w:pPr>
              <w:shd w:val="clear" w:color="auto" w:fill="FFFFFF" w:themeFill="background1"/>
              <w:spacing w:after="0" w:line="240" w:lineRule="auto"/>
              <w:rPr>
                <w:rFonts w:ascii="Arial" w:eastAsia="Times New Roman" w:hAnsi="Arial" w:cs="Arial"/>
                <w:bCs/>
                <w:sz w:val="20"/>
                <w:szCs w:val="20"/>
                <w:lang w:eastAsia="id-ID"/>
              </w:rPr>
            </w:pPr>
          </w:p>
          <w:p w:rsidR="009C7AB0" w:rsidRPr="00266445" w:rsidRDefault="009C7AB0" w:rsidP="00BF0F8D">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sidR="002112D9">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9C7AB0" w:rsidRPr="00266445" w:rsidRDefault="009C7AB0" w:rsidP="00BF0F8D">
            <w:pPr>
              <w:shd w:val="clear" w:color="auto" w:fill="FFFFFF" w:themeFill="background1"/>
              <w:spacing w:after="0" w:line="240" w:lineRule="auto"/>
              <w:contextualSpacing/>
              <w:rPr>
                <w:rFonts w:ascii="Arial" w:hAnsi="Arial" w:cs="Arial"/>
                <w:color w:val="000000"/>
                <w:sz w:val="20"/>
                <w:szCs w:val="20"/>
              </w:rPr>
            </w:pPr>
          </w:p>
          <w:p w:rsidR="002112D9" w:rsidRPr="00266445" w:rsidRDefault="009C7AB0" w:rsidP="00BF0F8D">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sidR="002112D9">
              <w:rPr>
                <w:rFonts w:ascii="Arial" w:hAnsi="Arial" w:cs="Arial"/>
                <w:color w:val="000000"/>
                <w:sz w:val="20"/>
                <w:szCs w:val="20"/>
              </w:rPr>
              <w:t>menjelaskan dengan menggunakan multimedia</w:t>
            </w:r>
          </w:p>
        </w:tc>
        <w:tc>
          <w:tcPr>
            <w:tcW w:w="3581" w:type="dxa"/>
          </w:tcPr>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9C7AB0"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9C7AB0" w:rsidRPr="00AA4D27" w:rsidRDefault="009C7AB0" w:rsidP="004A5BF8">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9C7AB0" w:rsidRPr="00266445" w:rsidRDefault="009C7AB0" w:rsidP="00BF0F8D">
            <w:pPr>
              <w:pStyle w:val="ColorfulList-Accent11"/>
              <w:shd w:val="clear" w:color="auto" w:fill="FFFFFF" w:themeFill="background1"/>
              <w:ind w:left="-3"/>
              <w:rPr>
                <w:rFonts w:ascii="Arial" w:hAnsi="Arial" w:cs="Arial"/>
                <w:sz w:val="20"/>
                <w:szCs w:val="20"/>
              </w:rPr>
            </w:pPr>
          </w:p>
        </w:tc>
      </w:tr>
      <w:tr w:rsidR="009C7AB0" w:rsidRPr="00266445" w:rsidTr="00687FA1">
        <w:trPr>
          <w:trHeight w:val="707"/>
        </w:trPr>
        <w:tc>
          <w:tcPr>
            <w:tcW w:w="1941" w:type="dxa"/>
          </w:tcPr>
          <w:p w:rsidR="009C7AB0" w:rsidRPr="00266445" w:rsidRDefault="009C7AB0"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9C7AB0" w:rsidRPr="00266445" w:rsidRDefault="004F2763" w:rsidP="00BF0F8D">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009C7AB0" w:rsidRPr="00266445">
              <w:rPr>
                <w:rFonts w:ascii="Arial" w:eastAsia="Times New Roman" w:hAnsi="Arial" w:cs="Arial"/>
                <w:bCs/>
                <w:sz w:val="20"/>
                <w:szCs w:val="20"/>
                <w:lang w:eastAsia="id-ID"/>
              </w:rPr>
              <w:t>5 menit</w:t>
            </w:r>
          </w:p>
        </w:tc>
        <w:tc>
          <w:tcPr>
            <w:tcW w:w="5738" w:type="dxa"/>
          </w:tcPr>
          <w:p w:rsidR="009C7AB0" w:rsidRPr="00266445" w:rsidRDefault="009C7AB0"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9C7AB0" w:rsidRPr="00266445" w:rsidRDefault="009C7AB0" w:rsidP="00687FA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9C7AB0" w:rsidRPr="00687FA1" w:rsidRDefault="009C7AB0" w:rsidP="00687FA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sidR="004F2763">
              <w:rPr>
                <w:rFonts w:ascii="Arial" w:hAnsi="Arial" w:cs="Arial"/>
                <w:sz w:val="20"/>
                <w:szCs w:val="20"/>
              </w:rPr>
              <w:t xml:space="preserve">board, </w:t>
            </w:r>
            <w:r w:rsidRPr="00266445">
              <w:rPr>
                <w:rFonts w:ascii="Arial" w:hAnsi="Arial" w:cs="Arial"/>
                <w:sz w:val="20"/>
                <w:szCs w:val="20"/>
              </w:rPr>
              <w:t>Marker</w:t>
            </w:r>
          </w:p>
        </w:tc>
      </w:tr>
    </w:tbl>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Pr="00266445" w:rsidRDefault="000A0066" w:rsidP="000A0066">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sidR="004271A4">
        <w:rPr>
          <w:rFonts w:ascii="Arial" w:eastAsia="Times New Roman" w:hAnsi="Arial" w:cs="Arial"/>
          <w:bCs/>
          <w:sz w:val="20"/>
          <w:szCs w:val="20"/>
          <w:lang w:eastAsia="id-ID"/>
        </w:rPr>
        <w:t>2 dan 3</w:t>
      </w:r>
    </w:p>
    <w:p w:rsidR="000A0066" w:rsidRPr="00266445" w:rsidRDefault="000A0066" w:rsidP="000A0066">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4271A4" w:rsidRPr="004271A4">
        <w:rPr>
          <w:rFonts w:ascii="Arial" w:hAnsi="Arial" w:cs="Arial"/>
          <w:color w:val="000000"/>
          <w:sz w:val="20"/>
          <w:lang w:eastAsia="ja-JP"/>
        </w:rPr>
        <w:t>Akuntansi Manajemen (AM) dan Sistem Pengendalian Manajemen (SPM) sektor publik</w:t>
      </w:r>
    </w:p>
    <w:p w:rsidR="004271A4" w:rsidRPr="004271A4" w:rsidRDefault="000A0066" w:rsidP="004271A4">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004271A4" w:rsidRPr="004271A4">
        <w:rPr>
          <w:rFonts w:ascii="Arial" w:hAnsi="Arial" w:cs="Arial"/>
          <w:color w:val="000000"/>
          <w:sz w:val="20"/>
          <w:szCs w:val="20"/>
        </w:rPr>
        <w:t xml:space="preserve">Lingkup Akuntansi Manajemen (AM) &amp; Sistem Pengendalian Manajemen (SPM); </w:t>
      </w:r>
    </w:p>
    <w:p w:rsidR="004271A4" w:rsidRPr="004271A4" w:rsidRDefault="004271A4" w:rsidP="004271A4">
      <w:pPr>
        <w:spacing w:after="0" w:line="240" w:lineRule="auto"/>
        <w:ind w:left="2880" w:firstLine="720"/>
        <w:rPr>
          <w:rFonts w:ascii="Arial" w:hAnsi="Arial" w:cs="Arial"/>
          <w:color w:val="000000"/>
          <w:sz w:val="20"/>
          <w:szCs w:val="20"/>
        </w:rPr>
      </w:pPr>
      <w:r w:rsidRPr="004271A4">
        <w:rPr>
          <w:rFonts w:ascii="Arial" w:hAnsi="Arial" w:cs="Arial"/>
          <w:color w:val="000000"/>
          <w:sz w:val="20"/>
          <w:szCs w:val="20"/>
        </w:rPr>
        <w:t xml:space="preserve">Perbedaan antara AM &amp; SPM sektor publik dengan sektor privat; </w:t>
      </w:r>
    </w:p>
    <w:p w:rsidR="004271A4" w:rsidRPr="004271A4" w:rsidRDefault="004271A4" w:rsidP="004271A4">
      <w:pPr>
        <w:spacing w:after="0" w:line="240" w:lineRule="auto"/>
        <w:ind w:left="3600"/>
        <w:rPr>
          <w:rFonts w:ascii="Arial" w:hAnsi="Arial" w:cs="Arial"/>
          <w:color w:val="000000"/>
          <w:sz w:val="20"/>
          <w:szCs w:val="20"/>
        </w:rPr>
      </w:pPr>
      <w:r w:rsidRPr="004271A4">
        <w:rPr>
          <w:rFonts w:ascii="Arial" w:hAnsi="Arial" w:cs="Arial"/>
          <w:color w:val="000000"/>
          <w:sz w:val="20"/>
          <w:szCs w:val="20"/>
        </w:rPr>
        <w:t xml:space="preserve">Mekanisme AM &amp; SPM sektor publik; </w:t>
      </w:r>
    </w:p>
    <w:p w:rsidR="000A0066" w:rsidRDefault="004271A4" w:rsidP="004271A4">
      <w:pPr>
        <w:spacing w:after="0" w:line="240" w:lineRule="auto"/>
        <w:ind w:left="2880" w:firstLine="720"/>
        <w:rPr>
          <w:rFonts w:ascii="Arial" w:hAnsi="Arial" w:cs="Arial"/>
          <w:color w:val="000000"/>
          <w:sz w:val="20"/>
          <w:szCs w:val="20"/>
        </w:rPr>
      </w:pPr>
      <w:r w:rsidRPr="004271A4">
        <w:rPr>
          <w:rFonts w:ascii="Arial" w:hAnsi="Arial" w:cs="Arial"/>
          <w:color w:val="000000"/>
          <w:sz w:val="20"/>
          <w:szCs w:val="20"/>
        </w:rPr>
        <w:t>Tujuan AM &amp; SPM sektor publik</w:t>
      </w:r>
    </w:p>
    <w:p w:rsidR="000A0066" w:rsidRPr="002F7C42" w:rsidRDefault="000A0066" w:rsidP="000A0066">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0A0066" w:rsidRPr="00266445" w:rsidRDefault="000A0066" w:rsidP="000A0066">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0A0066" w:rsidRPr="00266445" w:rsidTr="00441B77">
        <w:trPr>
          <w:trHeight w:val="90"/>
          <w:tblHeader/>
        </w:trPr>
        <w:tc>
          <w:tcPr>
            <w:tcW w:w="1941" w:type="dxa"/>
            <w:shd w:val="clear" w:color="auto" w:fill="F2F2F2"/>
            <w:vAlign w:val="center"/>
          </w:tcPr>
          <w:p w:rsidR="000A0066" w:rsidRPr="00266445" w:rsidRDefault="000A0066"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0A0066" w:rsidRPr="00266445" w:rsidRDefault="000A0066"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0A0066" w:rsidRPr="00266445" w:rsidRDefault="000A0066"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0A0066" w:rsidRPr="00266445" w:rsidRDefault="000A0066"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0A0066" w:rsidRPr="00266445" w:rsidTr="00441B77">
        <w:trPr>
          <w:trHeight w:val="1009"/>
        </w:trPr>
        <w:tc>
          <w:tcPr>
            <w:tcW w:w="1941" w:type="dxa"/>
          </w:tcPr>
          <w:p w:rsidR="000A0066" w:rsidRPr="00266445" w:rsidRDefault="000A0066"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0A0066" w:rsidRPr="00266445" w:rsidRDefault="000A0066"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C07C48" w:rsidRPr="00C8109F" w:rsidRDefault="00C07C48" w:rsidP="00C07C48">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0A0066" w:rsidRPr="00266445" w:rsidRDefault="00C07C48" w:rsidP="00C07C48">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C07C48" w:rsidRPr="00C8109F" w:rsidRDefault="00C07C48" w:rsidP="00C07C48">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0A0066" w:rsidRPr="002112D9" w:rsidRDefault="00C07C48" w:rsidP="00C07C48">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0A0066" w:rsidRPr="00266445" w:rsidRDefault="000A0066"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0A0066" w:rsidRPr="00266445" w:rsidRDefault="000A0066" w:rsidP="00441B77">
            <w:pPr>
              <w:pStyle w:val="ColorfulList-Accent11"/>
              <w:shd w:val="clear" w:color="auto" w:fill="FFFFFF" w:themeFill="background1"/>
              <w:ind w:left="0"/>
              <w:rPr>
                <w:rFonts w:ascii="Arial" w:hAnsi="Arial" w:cs="Arial"/>
                <w:sz w:val="20"/>
                <w:szCs w:val="20"/>
              </w:rPr>
            </w:pPr>
          </w:p>
          <w:p w:rsidR="000A0066" w:rsidRPr="00266445" w:rsidRDefault="000A0066" w:rsidP="00441B77">
            <w:pPr>
              <w:pStyle w:val="ColorfulList-Accent11"/>
              <w:shd w:val="clear" w:color="auto" w:fill="FFFFFF" w:themeFill="background1"/>
              <w:ind w:left="357"/>
              <w:rPr>
                <w:rFonts w:ascii="Arial" w:hAnsi="Arial" w:cs="Arial"/>
                <w:sz w:val="20"/>
                <w:szCs w:val="20"/>
              </w:rPr>
            </w:pPr>
          </w:p>
        </w:tc>
      </w:tr>
      <w:tr w:rsidR="000A0066" w:rsidRPr="00266445" w:rsidTr="00441B77">
        <w:trPr>
          <w:trHeight w:val="2011"/>
        </w:trPr>
        <w:tc>
          <w:tcPr>
            <w:tcW w:w="1941" w:type="dxa"/>
          </w:tcPr>
          <w:p w:rsidR="000A0066" w:rsidRPr="00266445" w:rsidRDefault="000A0066"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0A0066" w:rsidRDefault="000A0066" w:rsidP="00441B77">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82718B" w:rsidRDefault="0082718B" w:rsidP="0082718B">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82718B" w:rsidRPr="004271A4" w:rsidRDefault="0082718B" w:rsidP="0082718B">
            <w:pPr>
              <w:spacing w:after="0" w:line="240" w:lineRule="auto"/>
              <w:rPr>
                <w:rFonts w:ascii="Arial" w:hAnsi="Arial" w:cs="Arial"/>
                <w:color w:val="000000"/>
                <w:sz w:val="20"/>
                <w:szCs w:val="20"/>
              </w:rPr>
            </w:pPr>
            <w:r w:rsidRPr="004271A4">
              <w:rPr>
                <w:rFonts w:ascii="Arial" w:hAnsi="Arial" w:cs="Arial"/>
                <w:color w:val="000000"/>
                <w:sz w:val="20"/>
                <w:szCs w:val="20"/>
              </w:rPr>
              <w:t xml:space="preserve">Lingkup Akuntansi Manajemen (AM) &amp; Sistem Pengendalian Manajemen (SPM); </w:t>
            </w:r>
          </w:p>
          <w:p w:rsidR="0082718B" w:rsidRDefault="0082718B" w:rsidP="0082718B">
            <w:pPr>
              <w:spacing w:after="0" w:line="240" w:lineRule="auto"/>
              <w:rPr>
                <w:rFonts w:ascii="Arial" w:hAnsi="Arial" w:cs="Arial"/>
                <w:color w:val="000000"/>
                <w:sz w:val="20"/>
                <w:szCs w:val="20"/>
              </w:rPr>
            </w:pPr>
            <w:r w:rsidRPr="004271A4">
              <w:rPr>
                <w:rFonts w:ascii="Arial" w:hAnsi="Arial" w:cs="Arial"/>
                <w:color w:val="000000"/>
                <w:sz w:val="20"/>
                <w:szCs w:val="20"/>
              </w:rPr>
              <w:t xml:space="preserve">Perbedaan antara AM &amp; SPM sektor publik dengan sektor privat; </w:t>
            </w:r>
          </w:p>
          <w:p w:rsidR="0082718B" w:rsidRPr="004271A4" w:rsidRDefault="0082718B" w:rsidP="0082718B">
            <w:pPr>
              <w:spacing w:after="0" w:line="240" w:lineRule="auto"/>
              <w:rPr>
                <w:rFonts w:ascii="Arial" w:hAnsi="Arial" w:cs="Arial"/>
                <w:color w:val="000000"/>
                <w:sz w:val="20"/>
                <w:szCs w:val="20"/>
              </w:rPr>
            </w:pPr>
            <w:r w:rsidRPr="004271A4">
              <w:rPr>
                <w:rFonts w:ascii="Arial" w:hAnsi="Arial" w:cs="Arial"/>
                <w:color w:val="000000"/>
                <w:sz w:val="20"/>
                <w:szCs w:val="20"/>
              </w:rPr>
              <w:t xml:space="preserve">Mekanisme AM &amp; SPM sektor publik; </w:t>
            </w:r>
          </w:p>
          <w:p w:rsidR="0082718B" w:rsidRDefault="0082718B" w:rsidP="0082718B">
            <w:pPr>
              <w:spacing w:after="0" w:line="240" w:lineRule="auto"/>
              <w:rPr>
                <w:rFonts w:ascii="Arial" w:hAnsi="Arial" w:cs="Arial"/>
                <w:color w:val="000000"/>
                <w:sz w:val="20"/>
                <w:szCs w:val="20"/>
              </w:rPr>
            </w:pPr>
            <w:r w:rsidRPr="004271A4">
              <w:rPr>
                <w:rFonts w:ascii="Arial" w:hAnsi="Arial" w:cs="Arial"/>
                <w:color w:val="000000"/>
                <w:sz w:val="20"/>
                <w:szCs w:val="20"/>
              </w:rPr>
              <w:t>Tujuan AM &amp; SPM sektor publik</w:t>
            </w:r>
          </w:p>
          <w:p w:rsidR="004271A4" w:rsidRPr="00AC4FBD" w:rsidRDefault="004271A4" w:rsidP="00AC4FBD">
            <w:pPr>
              <w:spacing w:after="0" w:line="240" w:lineRule="auto"/>
              <w:rPr>
                <w:rFonts w:ascii="Arial" w:hAnsi="Arial" w:cs="Arial"/>
                <w:color w:val="000000"/>
                <w:sz w:val="20"/>
                <w:szCs w:val="20"/>
              </w:rPr>
            </w:pPr>
          </w:p>
          <w:p w:rsidR="000A0066" w:rsidRPr="00266445" w:rsidRDefault="000A0066" w:rsidP="00441B77">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0A0066" w:rsidRPr="00266445" w:rsidRDefault="000A0066" w:rsidP="00441B77">
            <w:pPr>
              <w:shd w:val="clear" w:color="auto" w:fill="FFFFFF" w:themeFill="background1"/>
              <w:spacing w:after="0" w:line="240" w:lineRule="auto"/>
              <w:contextualSpacing/>
              <w:rPr>
                <w:rFonts w:ascii="Arial" w:hAnsi="Arial" w:cs="Arial"/>
                <w:color w:val="000000"/>
                <w:sz w:val="20"/>
                <w:szCs w:val="20"/>
              </w:rPr>
            </w:pPr>
          </w:p>
          <w:p w:rsidR="000A0066" w:rsidRPr="00266445" w:rsidRDefault="000A0066" w:rsidP="00441B77">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0A0066" w:rsidRPr="00266445" w:rsidRDefault="000A0066"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0A0066" w:rsidRPr="00266445" w:rsidRDefault="000A0066"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0A0066" w:rsidRDefault="000A0066"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0A0066" w:rsidRPr="00AA4D27" w:rsidRDefault="000A0066" w:rsidP="00441B77">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0A0066" w:rsidRPr="00266445" w:rsidRDefault="000A0066"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0A0066" w:rsidRPr="00266445" w:rsidRDefault="000A0066"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0A0066" w:rsidRPr="00266445" w:rsidRDefault="000A0066" w:rsidP="00441B77">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0A0066" w:rsidRPr="00266445" w:rsidRDefault="000A0066" w:rsidP="00441B77">
            <w:pPr>
              <w:pStyle w:val="ColorfulList-Accent11"/>
              <w:shd w:val="clear" w:color="auto" w:fill="FFFFFF" w:themeFill="background1"/>
              <w:ind w:left="-3"/>
              <w:rPr>
                <w:rFonts w:ascii="Arial" w:hAnsi="Arial" w:cs="Arial"/>
                <w:sz w:val="20"/>
                <w:szCs w:val="20"/>
              </w:rPr>
            </w:pPr>
          </w:p>
        </w:tc>
      </w:tr>
      <w:tr w:rsidR="000A0066" w:rsidRPr="00266445" w:rsidTr="00441B77">
        <w:trPr>
          <w:trHeight w:val="707"/>
        </w:trPr>
        <w:tc>
          <w:tcPr>
            <w:tcW w:w="1941" w:type="dxa"/>
          </w:tcPr>
          <w:p w:rsidR="000A0066" w:rsidRPr="00266445" w:rsidRDefault="000A0066"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0A0066" w:rsidRPr="00266445" w:rsidRDefault="000A0066" w:rsidP="00441B77">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0A0066" w:rsidRPr="00266445" w:rsidRDefault="000A0066"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0A0066" w:rsidRPr="00266445" w:rsidRDefault="000A0066"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0A0066" w:rsidRPr="00266445" w:rsidRDefault="000A0066" w:rsidP="00441B77">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0A0066" w:rsidRPr="00266445" w:rsidRDefault="000A0066"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0A0066" w:rsidRPr="00266445" w:rsidRDefault="000A0066"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0A0066" w:rsidRPr="00687FA1" w:rsidRDefault="000A0066"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AA4D27" w:rsidRDefault="009C7AB0" w:rsidP="00BF0F8D">
      <w:pPr>
        <w:shd w:val="clear" w:color="auto" w:fill="FFFFFF" w:themeFill="background1"/>
        <w:spacing w:after="0" w:line="36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br w:type="page"/>
      </w:r>
    </w:p>
    <w:p w:rsidR="00336627" w:rsidRDefault="00336627" w:rsidP="00385D0F">
      <w:pPr>
        <w:shd w:val="clear" w:color="auto" w:fill="FFFFFF" w:themeFill="background1"/>
        <w:spacing w:after="0" w:line="240" w:lineRule="auto"/>
        <w:ind w:left="2880" w:hanging="2880"/>
        <w:rPr>
          <w:rFonts w:ascii="Arial" w:eastAsia="Times New Roman" w:hAnsi="Arial" w:cs="Arial"/>
          <w:bCs/>
          <w:sz w:val="20"/>
          <w:szCs w:val="20"/>
          <w:lang w:eastAsia="id-ID"/>
        </w:rPr>
      </w:pPr>
    </w:p>
    <w:p w:rsidR="00385D0F" w:rsidRPr="00266445" w:rsidRDefault="00385D0F" w:rsidP="00385D0F">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sidR="0066318A">
        <w:rPr>
          <w:rFonts w:ascii="Arial" w:eastAsia="Times New Roman" w:hAnsi="Arial" w:cs="Arial"/>
          <w:bCs/>
          <w:sz w:val="20"/>
          <w:szCs w:val="20"/>
          <w:lang w:eastAsia="id-ID"/>
        </w:rPr>
        <w:t>4 dan 5</w:t>
      </w:r>
    </w:p>
    <w:p w:rsidR="00385D0F" w:rsidRPr="00266445" w:rsidRDefault="00385D0F" w:rsidP="00385D0F">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82718B" w:rsidRPr="0082718B">
        <w:rPr>
          <w:rFonts w:ascii="Arial" w:hAnsi="Arial" w:cs="Arial"/>
          <w:color w:val="000000"/>
          <w:sz w:val="20"/>
          <w:szCs w:val="20"/>
        </w:rPr>
        <w:t>Akuntansi Keuangan Sektor Publik</w:t>
      </w:r>
    </w:p>
    <w:p w:rsidR="00385D0F" w:rsidRDefault="00385D0F" w:rsidP="0082718B">
      <w:pPr>
        <w:spacing w:after="0" w:line="240" w:lineRule="auto"/>
        <w:jc w:val="both"/>
        <w:rPr>
          <w:rFonts w:ascii="Arial" w:hAnsi="Arial" w:cs="Arial"/>
          <w:color w:val="000000"/>
          <w:sz w:val="20"/>
          <w:szCs w:val="20"/>
        </w:rPr>
      </w:pPr>
      <w:r w:rsidRPr="0066318A">
        <w:rPr>
          <w:rFonts w:ascii="Arial" w:eastAsia="Times New Roman" w:hAnsi="Arial" w:cs="Arial"/>
          <w:bCs/>
          <w:sz w:val="20"/>
          <w:szCs w:val="20"/>
          <w:lang w:eastAsia="id-ID"/>
        </w:rPr>
        <w:t>Sub Pokok Bahasan</w:t>
      </w:r>
      <w:r w:rsidRPr="0066318A">
        <w:rPr>
          <w:rFonts w:ascii="Arial" w:eastAsia="Times New Roman" w:hAnsi="Arial" w:cs="Arial"/>
          <w:bCs/>
          <w:sz w:val="20"/>
          <w:szCs w:val="20"/>
          <w:lang w:eastAsia="id-ID"/>
        </w:rPr>
        <w:tab/>
      </w:r>
      <w:r w:rsidRPr="0066318A">
        <w:rPr>
          <w:rFonts w:ascii="Arial" w:eastAsia="Times New Roman" w:hAnsi="Arial" w:cs="Arial"/>
          <w:bCs/>
          <w:sz w:val="20"/>
          <w:szCs w:val="20"/>
          <w:lang w:eastAsia="id-ID"/>
        </w:rPr>
        <w:tab/>
        <w:t>:</w:t>
      </w:r>
      <w:r w:rsidRPr="0066318A">
        <w:rPr>
          <w:rFonts w:ascii="Arial" w:eastAsia="Times New Roman" w:hAnsi="Arial" w:cs="Arial"/>
          <w:bCs/>
          <w:sz w:val="20"/>
          <w:szCs w:val="20"/>
          <w:lang w:eastAsia="id-ID"/>
        </w:rPr>
        <w:tab/>
      </w:r>
      <w:r w:rsidR="0082718B">
        <w:rPr>
          <w:rFonts w:ascii="Arial" w:eastAsia="Times New Roman" w:hAnsi="Arial" w:cs="Arial"/>
          <w:bCs/>
          <w:sz w:val="20"/>
          <w:szCs w:val="20"/>
          <w:lang w:eastAsia="id-ID"/>
        </w:rPr>
        <w:t>d</w:t>
      </w:r>
    </w:p>
    <w:p w:rsidR="00385D0F" w:rsidRPr="002F7C42" w:rsidRDefault="00385D0F" w:rsidP="00385D0F">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385D0F" w:rsidRPr="00266445" w:rsidRDefault="00385D0F" w:rsidP="00385D0F">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6318A" w:rsidRPr="00266445" w:rsidTr="00441B77">
        <w:trPr>
          <w:trHeight w:val="90"/>
          <w:tblHeader/>
        </w:trPr>
        <w:tc>
          <w:tcPr>
            <w:tcW w:w="1941" w:type="dxa"/>
            <w:shd w:val="clear" w:color="auto" w:fill="F2F2F2"/>
            <w:vAlign w:val="center"/>
          </w:tcPr>
          <w:p w:rsidR="00385D0F" w:rsidRPr="00266445" w:rsidRDefault="00385D0F"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385D0F" w:rsidRPr="00266445" w:rsidRDefault="00385D0F"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385D0F" w:rsidRPr="00266445" w:rsidRDefault="00385D0F"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385D0F" w:rsidRPr="00266445" w:rsidRDefault="00385D0F"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385D0F" w:rsidRPr="00266445" w:rsidTr="00441B77">
        <w:trPr>
          <w:trHeight w:val="1009"/>
        </w:trPr>
        <w:tc>
          <w:tcPr>
            <w:tcW w:w="1941" w:type="dxa"/>
          </w:tcPr>
          <w:p w:rsidR="00385D0F" w:rsidRPr="00266445" w:rsidRDefault="00385D0F"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385D0F" w:rsidRPr="00266445" w:rsidRDefault="00385D0F"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385D0F" w:rsidRPr="00C8109F" w:rsidRDefault="00385D0F" w:rsidP="00441B77">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385D0F" w:rsidRPr="00266445" w:rsidRDefault="00385D0F" w:rsidP="00441B77">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385D0F" w:rsidRPr="00C8109F" w:rsidRDefault="00385D0F"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385D0F" w:rsidRPr="002112D9" w:rsidRDefault="00385D0F"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385D0F" w:rsidRPr="00266445" w:rsidRDefault="00385D0F"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385D0F" w:rsidRPr="00266445" w:rsidRDefault="00385D0F" w:rsidP="00441B77">
            <w:pPr>
              <w:pStyle w:val="ColorfulList-Accent11"/>
              <w:shd w:val="clear" w:color="auto" w:fill="FFFFFF" w:themeFill="background1"/>
              <w:ind w:left="0"/>
              <w:rPr>
                <w:rFonts w:ascii="Arial" w:hAnsi="Arial" w:cs="Arial"/>
                <w:sz w:val="20"/>
                <w:szCs w:val="20"/>
              </w:rPr>
            </w:pPr>
          </w:p>
          <w:p w:rsidR="00385D0F" w:rsidRPr="00266445" w:rsidRDefault="00385D0F" w:rsidP="00441B77">
            <w:pPr>
              <w:pStyle w:val="ColorfulList-Accent11"/>
              <w:shd w:val="clear" w:color="auto" w:fill="FFFFFF" w:themeFill="background1"/>
              <w:ind w:left="357"/>
              <w:rPr>
                <w:rFonts w:ascii="Arial" w:hAnsi="Arial" w:cs="Arial"/>
                <w:sz w:val="20"/>
                <w:szCs w:val="20"/>
              </w:rPr>
            </w:pPr>
          </w:p>
        </w:tc>
      </w:tr>
      <w:tr w:rsidR="00385D0F" w:rsidRPr="00266445" w:rsidTr="00441B77">
        <w:trPr>
          <w:trHeight w:val="2011"/>
        </w:trPr>
        <w:tc>
          <w:tcPr>
            <w:tcW w:w="1941" w:type="dxa"/>
          </w:tcPr>
          <w:p w:rsidR="00385D0F" w:rsidRPr="00266445" w:rsidRDefault="00385D0F"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385D0F" w:rsidRDefault="00385D0F" w:rsidP="00441B77">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385D0F" w:rsidRDefault="0082718B" w:rsidP="00441B77">
            <w:pPr>
              <w:spacing w:after="0" w:line="240" w:lineRule="auto"/>
              <w:rPr>
                <w:rFonts w:ascii="Arial" w:hAnsi="Arial" w:cs="Arial"/>
                <w:color w:val="000000"/>
                <w:sz w:val="20"/>
                <w:szCs w:val="20"/>
              </w:rPr>
            </w:pPr>
            <w:r>
              <w:rPr>
                <w:rFonts w:ascii="Arial" w:hAnsi="Arial" w:cs="Arial"/>
                <w:color w:val="000000"/>
                <w:sz w:val="20"/>
                <w:szCs w:val="20"/>
              </w:rPr>
              <w:t>Dosen menyampaikan materi :</w:t>
            </w:r>
          </w:p>
          <w:p w:rsidR="0082718B" w:rsidRPr="0082718B" w:rsidRDefault="0082718B" w:rsidP="0082718B">
            <w:pPr>
              <w:spacing w:after="0" w:line="240" w:lineRule="auto"/>
              <w:ind w:left="227" w:hanging="227"/>
              <w:jc w:val="both"/>
              <w:rPr>
                <w:rFonts w:ascii="Arial" w:hAnsi="Arial" w:cs="Arial"/>
                <w:color w:val="000000"/>
                <w:sz w:val="20"/>
                <w:szCs w:val="20"/>
              </w:rPr>
            </w:pPr>
            <w:r>
              <w:rPr>
                <w:rFonts w:ascii="Arial" w:hAnsi="Arial" w:cs="Arial"/>
                <w:color w:val="000000"/>
                <w:sz w:val="20"/>
                <w:szCs w:val="20"/>
              </w:rPr>
              <w:t xml:space="preserve">•  </w:t>
            </w:r>
            <w:r w:rsidRPr="0082718B">
              <w:rPr>
                <w:rFonts w:ascii="Arial" w:hAnsi="Arial" w:cs="Arial"/>
                <w:color w:val="000000"/>
                <w:sz w:val="20"/>
                <w:szCs w:val="20"/>
              </w:rPr>
              <w:t>Lingkup AK di organisasi sektor publik</w:t>
            </w:r>
          </w:p>
          <w:p w:rsidR="0082718B" w:rsidRDefault="0082718B" w:rsidP="0082718B">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Pr="0082718B">
              <w:rPr>
                <w:rFonts w:ascii="Arial" w:hAnsi="Arial" w:cs="Arial"/>
                <w:color w:val="000000"/>
                <w:sz w:val="20"/>
                <w:szCs w:val="20"/>
              </w:rPr>
              <w:t xml:space="preserve">Perbedaan AK di organisasi sektor publik dengan sektor </w:t>
            </w:r>
          </w:p>
          <w:p w:rsidR="0082718B" w:rsidRPr="0082718B" w:rsidRDefault="0082718B" w:rsidP="0082718B">
            <w:pPr>
              <w:spacing w:after="0" w:line="240" w:lineRule="auto"/>
              <w:jc w:val="both"/>
              <w:rPr>
                <w:rFonts w:ascii="Arial" w:hAnsi="Arial" w:cs="Arial"/>
                <w:color w:val="000000"/>
                <w:sz w:val="20"/>
                <w:szCs w:val="20"/>
              </w:rPr>
            </w:pPr>
            <w:r>
              <w:rPr>
                <w:rFonts w:ascii="Arial" w:hAnsi="Arial" w:cs="Arial"/>
                <w:color w:val="000000"/>
                <w:sz w:val="20"/>
                <w:szCs w:val="20"/>
              </w:rPr>
              <w:t xml:space="preserve">   publik </w:t>
            </w:r>
          </w:p>
          <w:p w:rsidR="0066318A" w:rsidRDefault="0082718B" w:rsidP="0082718B">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Pr="0082718B">
              <w:rPr>
                <w:rFonts w:ascii="Arial" w:hAnsi="Arial" w:cs="Arial"/>
                <w:color w:val="000000"/>
                <w:sz w:val="20"/>
                <w:szCs w:val="20"/>
              </w:rPr>
              <w:t>Proses AK sektor publik berbasis kas modifikasian</w:t>
            </w:r>
          </w:p>
          <w:p w:rsidR="00385D0F" w:rsidRPr="00AC4FBD" w:rsidRDefault="00385D0F" w:rsidP="00441B77">
            <w:pPr>
              <w:spacing w:after="0" w:line="240" w:lineRule="auto"/>
              <w:rPr>
                <w:rFonts w:ascii="Arial" w:hAnsi="Arial" w:cs="Arial"/>
                <w:color w:val="000000"/>
                <w:sz w:val="20"/>
                <w:szCs w:val="20"/>
              </w:rPr>
            </w:pPr>
          </w:p>
          <w:p w:rsidR="00385D0F" w:rsidRPr="00266445" w:rsidRDefault="00385D0F" w:rsidP="00441B77">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385D0F" w:rsidRPr="00266445" w:rsidRDefault="00385D0F" w:rsidP="00441B77">
            <w:pPr>
              <w:shd w:val="clear" w:color="auto" w:fill="FFFFFF" w:themeFill="background1"/>
              <w:spacing w:after="0" w:line="240" w:lineRule="auto"/>
              <w:contextualSpacing/>
              <w:rPr>
                <w:rFonts w:ascii="Arial" w:hAnsi="Arial" w:cs="Arial"/>
                <w:color w:val="000000"/>
                <w:sz w:val="20"/>
                <w:szCs w:val="20"/>
              </w:rPr>
            </w:pPr>
          </w:p>
          <w:p w:rsidR="00385D0F" w:rsidRPr="00266445" w:rsidRDefault="00385D0F" w:rsidP="00441B77">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385D0F" w:rsidRPr="00266445" w:rsidRDefault="00385D0F"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385D0F" w:rsidRPr="00266445" w:rsidRDefault="00385D0F"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385D0F" w:rsidRDefault="00385D0F"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385D0F" w:rsidRPr="00AA4D27" w:rsidRDefault="00385D0F" w:rsidP="00441B77">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385D0F" w:rsidRPr="00266445" w:rsidRDefault="00385D0F"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385D0F" w:rsidRPr="00266445" w:rsidRDefault="00385D0F"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385D0F" w:rsidRPr="00266445" w:rsidRDefault="00385D0F" w:rsidP="00441B77">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385D0F" w:rsidRPr="00266445" w:rsidRDefault="00385D0F" w:rsidP="00441B77">
            <w:pPr>
              <w:pStyle w:val="ColorfulList-Accent11"/>
              <w:shd w:val="clear" w:color="auto" w:fill="FFFFFF" w:themeFill="background1"/>
              <w:ind w:left="-3"/>
              <w:rPr>
                <w:rFonts w:ascii="Arial" w:hAnsi="Arial" w:cs="Arial"/>
                <w:sz w:val="20"/>
                <w:szCs w:val="20"/>
              </w:rPr>
            </w:pPr>
          </w:p>
        </w:tc>
      </w:tr>
      <w:tr w:rsidR="00385D0F" w:rsidRPr="00266445" w:rsidTr="00441B77">
        <w:trPr>
          <w:trHeight w:val="707"/>
        </w:trPr>
        <w:tc>
          <w:tcPr>
            <w:tcW w:w="1941" w:type="dxa"/>
          </w:tcPr>
          <w:p w:rsidR="00385D0F" w:rsidRPr="00266445" w:rsidRDefault="00385D0F"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385D0F" w:rsidRPr="00266445" w:rsidRDefault="00385D0F" w:rsidP="00441B77">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385D0F" w:rsidRPr="00266445" w:rsidRDefault="00385D0F"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385D0F" w:rsidRPr="00266445" w:rsidRDefault="00385D0F"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385D0F" w:rsidRPr="00266445" w:rsidRDefault="00385D0F" w:rsidP="00441B77">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385D0F" w:rsidRPr="00266445" w:rsidRDefault="00385D0F"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385D0F" w:rsidRPr="00266445" w:rsidRDefault="00385D0F"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385D0F" w:rsidRPr="00687FA1" w:rsidRDefault="00385D0F"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AA4D27" w:rsidRDefault="00AA4D27"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AF3D72" w:rsidRPr="00266445" w:rsidRDefault="00AF3D72" w:rsidP="00AF3D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sidR="00336627">
        <w:rPr>
          <w:rFonts w:ascii="Arial" w:eastAsia="Times New Roman" w:hAnsi="Arial" w:cs="Arial"/>
          <w:bCs/>
          <w:sz w:val="20"/>
          <w:szCs w:val="20"/>
          <w:lang w:eastAsia="id-ID"/>
        </w:rPr>
        <w:t>6</w:t>
      </w:r>
    </w:p>
    <w:p w:rsidR="00AF3D72" w:rsidRPr="00266445" w:rsidRDefault="00AF3D72" w:rsidP="00AF3D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82718B" w:rsidRPr="0082718B">
        <w:rPr>
          <w:rFonts w:ascii="Arial" w:hAnsi="Arial" w:cs="Arial"/>
          <w:color w:val="000000"/>
          <w:sz w:val="20"/>
          <w:szCs w:val="20"/>
        </w:rPr>
        <w:t>Sistem Akuntansi Sektor Publik</w:t>
      </w:r>
    </w:p>
    <w:p w:rsidR="0082718B" w:rsidRPr="0082718B" w:rsidRDefault="00AF3D72" w:rsidP="0082718B">
      <w:pPr>
        <w:spacing w:after="0" w:line="240" w:lineRule="auto"/>
        <w:rPr>
          <w:rFonts w:ascii="Arial" w:hAnsi="Arial" w:cs="Arial"/>
          <w:color w:val="000000"/>
          <w:sz w:val="20"/>
          <w:szCs w:val="20"/>
        </w:rPr>
      </w:pPr>
      <w:r w:rsidRPr="00336627">
        <w:rPr>
          <w:rFonts w:ascii="Arial" w:eastAsia="Times New Roman" w:hAnsi="Arial" w:cs="Arial"/>
          <w:bCs/>
          <w:sz w:val="20"/>
          <w:szCs w:val="20"/>
          <w:lang w:eastAsia="id-ID"/>
        </w:rPr>
        <w:t>Sub Pokok Bahasan</w:t>
      </w:r>
      <w:r w:rsidRPr="00336627">
        <w:rPr>
          <w:rFonts w:ascii="Arial" w:eastAsia="Times New Roman" w:hAnsi="Arial" w:cs="Arial"/>
          <w:bCs/>
          <w:sz w:val="20"/>
          <w:szCs w:val="20"/>
          <w:lang w:eastAsia="id-ID"/>
        </w:rPr>
        <w:tab/>
      </w:r>
      <w:r w:rsidRPr="00336627">
        <w:rPr>
          <w:rFonts w:ascii="Arial" w:eastAsia="Times New Roman" w:hAnsi="Arial" w:cs="Arial"/>
          <w:bCs/>
          <w:sz w:val="20"/>
          <w:szCs w:val="20"/>
          <w:lang w:eastAsia="id-ID"/>
        </w:rPr>
        <w:tab/>
        <w:t>:</w:t>
      </w:r>
      <w:r w:rsidRPr="00336627">
        <w:rPr>
          <w:rFonts w:ascii="Arial" w:eastAsia="Times New Roman" w:hAnsi="Arial" w:cs="Arial"/>
          <w:bCs/>
          <w:sz w:val="20"/>
          <w:szCs w:val="20"/>
          <w:lang w:eastAsia="id-ID"/>
        </w:rPr>
        <w:tab/>
      </w:r>
      <w:r w:rsidR="0082718B" w:rsidRPr="0082718B">
        <w:rPr>
          <w:rFonts w:ascii="Arial" w:hAnsi="Arial" w:cs="Arial"/>
          <w:color w:val="000000"/>
          <w:sz w:val="20"/>
          <w:szCs w:val="20"/>
        </w:rPr>
        <w:t>Lingkup AK di organisasi sektor publik</w:t>
      </w:r>
    </w:p>
    <w:p w:rsidR="0082718B" w:rsidRPr="0082718B" w:rsidRDefault="0082718B" w:rsidP="0082718B">
      <w:pPr>
        <w:spacing w:after="0" w:line="240" w:lineRule="auto"/>
        <w:ind w:left="2880" w:firstLine="720"/>
        <w:rPr>
          <w:rFonts w:ascii="Arial" w:hAnsi="Arial" w:cs="Arial"/>
          <w:color w:val="000000"/>
          <w:sz w:val="20"/>
          <w:szCs w:val="20"/>
        </w:rPr>
      </w:pPr>
      <w:r w:rsidRPr="0082718B">
        <w:rPr>
          <w:rFonts w:ascii="Arial" w:hAnsi="Arial" w:cs="Arial"/>
          <w:color w:val="000000"/>
          <w:sz w:val="20"/>
          <w:szCs w:val="20"/>
        </w:rPr>
        <w:t>Perbedaan AK di organisasi sektor publik dengan sektor privat.</w:t>
      </w:r>
    </w:p>
    <w:p w:rsidR="0082718B" w:rsidRDefault="0082718B" w:rsidP="0082718B">
      <w:pPr>
        <w:spacing w:after="0" w:line="240" w:lineRule="auto"/>
        <w:ind w:left="2880" w:firstLine="720"/>
        <w:rPr>
          <w:rFonts w:ascii="Arial" w:eastAsia="Times New Roman" w:hAnsi="Arial" w:cs="Arial"/>
          <w:color w:val="000000"/>
          <w:sz w:val="20"/>
          <w:szCs w:val="20"/>
          <w:lang w:eastAsia="id-ID"/>
        </w:rPr>
      </w:pPr>
      <w:r w:rsidRPr="0082718B">
        <w:rPr>
          <w:rFonts w:ascii="Arial" w:hAnsi="Arial" w:cs="Arial"/>
          <w:color w:val="000000"/>
          <w:sz w:val="20"/>
          <w:szCs w:val="20"/>
        </w:rPr>
        <w:t>Proses AK sektor publik berbasis kas modifikasian</w:t>
      </w:r>
      <w:r w:rsidRPr="0082718B">
        <w:rPr>
          <w:rFonts w:ascii="Arial" w:eastAsia="Times New Roman" w:hAnsi="Arial" w:cs="Arial"/>
          <w:color w:val="000000"/>
          <w:sz w:val="20"/>
          <w:szCs w:val="20"/>
          <w:lang w:eastAsia="id-ID"/>
        </w:rPr>
        <w:t xml:space="preserve"> </w:t>
      </w:r>
    </w:p>
    <w:p w:rsidR="00AF3D72" w:rsidRPr="002F7C42" w:rsidRDefault="00AF3D72" w:rsidP="0082718B">
      <w:pPr>
        <w:spacing w:after="0" w:line="240" w:lineRule="auto"/>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AF3D72" w:rsidRPr="00266445" w:rsidRDefault="00AF3D72" w:rsidP="00AF3D72">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42"/>
        <w:gridCol w:w="3535"/>
        <w:gridCol w:w="4284"/>
      </w:tblGrid>
      <w:tr w:rsidR="00AF3D72" w:rsidRPr="00266445" w:rsidTr="00441B77">
        <w:trPr>
          <w:trHeight w:val="90"/>
          <w:tblHeader/>
        </w:trPr>
        <w:tc>
          <w:tcPr>
            <w:tcW w:w="1941"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AF3D72" w:rsidRPr="00266445" w:rsidTr="00441B77">
        <w:trPr>
          <w:trHeight w:val="1009"/>
        </w:trPr>
        <w:tc>
          <w:tcPr>
            <w:tcW w:w="1941" w:type="dxa"/>
          </w:tcPr>
          <w:p w:rsidR="00AF3D72" w:rsidRPr="00266445" w:rsidRDefault="00AF3D72"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AF3D72" w:rsidRPr="00266445" w:rsidRDefault="00AF3D72"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AF3D72" w:rsidRPr="00C8109F" w:rsidRDefault="00AF3D72" w:rsidP="00441B77">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AF3D72" w:rsidRPr="00266445" w:rsidRDefault="00AF3D72" w:rsidP="00441B77">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AF3D72" w:rsidRPr="00C8109F"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AF3D72" w:rsidRPr="002112D9"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266445" w:rsidRDefault="00AF3D72" w:rsidP="00441B77">
            <w:pPr>
              <w:pStyle w:val="ColorfulList-Accent11"/>
              <w:shd w:val="clear" w:color="auto" w:fill="FFFFFF" w:themeFill="background1"/>
              <w:ind w:left="0"/>
              <w:rPr>
                <w:rFonts w:ascii="Arial" w:hAnsi="Arial" w:cs="Arial"/>
                <w:sz w:val="20"/>
                <w:szCs w:val="20"/>
              </w:rPr>
            </w:pPr>
          </w:p>
          <w:p w:rsidR="00AF3D72" w:rsidRPr="00266445" w:rsidRDefault="00AF3D72" w:rsidP="00441B77">
            <w:pPr>
              <w:pStyle w:val="ColorfulList-Accent11"/>
              <w:shd w:val="clear" w:color="auto" w:fill="FFFFFF" w:themeFill="background1"/>
              <w:ind w:left="357"/>
              <w:rPr>
                <w:rFonts w:ascii="Arial" w:hAnsi="Arial" w:cs="Arial"/>
                <w:sz w:val="20"/>
                <w:szCs w:val="20"/>
              </w:rPr>
            </w:pPr>
          </w:p>
        </w:tc>
      </w:tr>
      <w:tr w:rsidR="00AF3D72" w:rsidRPr="00266445" w:rsidTr="00441B77">
        <w:trPr>
          <w:trHeight w:val="2011"/>
        </w:trPr>
        <w:tc>
          <w:tcPr>
            <w:tcW w:w="1941" w:type="dxa"/>
          </w:tcPr>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E13C1A" w:rsidRDefault="00E13C1A" w:rsidP="00441B77">
            <w:pPr>
              <w:shd w:val="clear" w:color="auto" w:fill="FFFFFF" w:themeFill="background1"/>
              <w:spacing w:after="0" w:line="240" w:lineRule="auto"/>
              <w:rPr>
                <w:rFonts w:ascii="Arial" w:hAnsi="Arial" w:cs="Arial"/>
                <w:color w:val="000000"/>
                <w:sz w:val="20"/>
                <w:szCs w:val="20"/>
              </w:rPr>
            </w:pPr>
          </w:p>
          <w:p w:rsidR="00AF3D72" w:rsidRDefault="00AF3D72" w:rsidP="00441B77">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AF3D72" w:rsidRDefault="00AF3D72" w:rsidP="00441B77">
            <w:pPr>
              <w:spacing w:after="0" w:line="240" w:lineRule="auto"/>
              <w:rPr>
                <w:rFonts w:ascii="Arial" w:hAnsi="Arial" w:cs="Arial"/>
                <w:color w:val="000000"/>
                <w:sz w:val="20"/>
                <w:szCs w:val="20"/>
              </w:rPr>
            </w:pPr>
          </w:p>
          <w:p w:rsidR="00AF3D72" w:rsidRDefault="00AF3D72" w:rsidP="00441B77">
            <w:pPr>
              <w:spacing w:after="0" w:line="240" w:lineRule="auto"/>
              <w:rPr>
                <w:rFonts w:ascii="Arial" w:hAnsi="Arial" w:cs="Arial"/>
                <w:color w:val="000000"/>
                <w:sz w:val="20"/>
                <w:szCs w:val="20"/>
              </w:rPr>
            </w:pPr>
            <w:r w:rsidRPr="00AC4FBD">
              <w:rPr>
                <w:rFonts w:ascii="Arial" w:hAnsi="Arial" w:cs="Arial"/>
                <w:color w:val="000000"/>
                <w:sz w:val="20"/>
                <w:szCs w:val="20"/>
              </w:rPr>
              <w:t>Menyampaikan materi</w:t>
            </w:r>
            <w:r w:rsidR="00E13C1A">
              <w:rPr>
                <w:rFonts w:ascii="Arial" w:hAnsi="Arial" w:cs="Arial"/>
                <w:color w:val="000000"/>
                <w:sz w:val="20"/>
                <w:szCs w:val="20"/>
              </w:rPr>
              <w:t xml:space="preserve"> :</w:t>
            </w:r>
          </w:p>
          <w:p w:rsidR="0082718B" w:rsidRPr="0082718B" w:rsidRDefault="0082718B" w:rsidP="0082718B">
            <w:pPr>
              <w:pStyle w:val="ListParagraph"/>
              <w:numPr>
                <w:ilvl w:val="0"/>
                <w:numId w:val="33"/>
              </w:numPr>
              <w:spacing w:after="0" w:line="240" w:lineRule="auto"/>
              <w:rPr>
                <w:rFonts w:ascii="Arial" w:hAnsi="Arial" w:cs="Arial"/>
                <w:color w:val="000000"/>
                <w:sz w:val="20"/>
                <w:szCs w:val="20"/>
              </w:rPr>
            </w:pPr>
            <w:r w:rsidRPr="0082718B">
              <w:rPr>
                <w:rFonts w:ascii="Arial" w:hAnsi="Arial" w:cs="Arial"/>
                <w:color w:val="000000"/>
                <w:sz w:val="20"/>
                <w:szCs w:val="20"/>
              </w:rPr>
              <w:t>Lingkup AK di organisasi sektor publik</w:t>
            </w:r>
          </w:p>
          <w:p w:rsidR="0082718B" w:rsidRPr="0082718B" w:rsidRDefault="0082718B" w:rsidP="0082718B">
            <w:pPr>
              <w:pStyle w:val="ListParagraph"/>
              <w:numPr>
                <w:ilvl w:val="0"/>
                <w:numId w:val="33"/>
              </w:numPr>
              <w:spacing w:after="0" w:line="240" w:lineRule="auto"/>
              <w:rPr>
                <w:rFonts w:ascii="Arial" w:hAnsi="Arial" w:cs="Arial"/>
                <w:color w:val="000000"/>
                <w:sz w:val="20"/>
                <w:szCs w:val="20"/>
              </w:rPr>
            </w:pPr>
            <w:r w:rsidRPr="0082718B">
              <w:rPr>
                <w:rFonts w:ascii="Arial" w:hAnsi="Arial" w:cs="Arial"/>
                <w:color w:val="000000"/>
                <w:sz w:val="20"/>
                <w:szCs w:val="20"/>
              </w:rPr>
              <w:t>Perbedaan AK di organisasi sektor publik dengan sektor privat.</w:t>
            </w:r>
          </w:p>
          <w:p w:rsidR="0082718B" w:rsidRDefault="0082718B" w:rsidP="0082718B">
            <w:pPr>
              <w:numPr>
                <w:ilvl w:val="0"/>
                <w:numId w:val="33"/>
              </w:numPr>
              <w:shd w:val="clear" w:color="auto" w:fill="FFFFFF" w:themeFill="background1"/>
              <w:spacing w:after="0" w:line="240" w:lineRule="auto"/>
              <w:contextualSpacing/>
              <w:rPr>
                <w:rFonts w:ascii="Arial" w:hAnsi="Arial" w:cs="Arial"/>
                <w:color w:val="000000"/>
                <w:sz w:val="20"/>
                <w:szCs w:val="20"/>
              </w:rPr>
            </w:pPr>
            <w:r w:rsidRPr="0082718B">
              <w:rPr>
                <w:rFonts w:ascii="Arial" w:hAnsi="Arial" w:cs="Arial"/>
                <w:color w:val="000000"/>
                <w:sz w:val="20"/>
                <w:szCs w:val="20"/>
              </w:rPr>
              <w:t>Proses AK sektor publik berbasis kas modifikasian</w:t>
            </w:r>
            <w:r w:rsidRPr="0082718B">
              <w:rPr>
                <w:rFonts w:ascii="Arial" w:hAnsi="Arial" w:cs="Arial"/>
                <w:color w:val="000000"/>
                <w:sz w:val="20"/>
                <w:szCs w:val="20"/>
              </w:rPr>
              <w:t xml:space="preserve"> </w:t>
            </w:r>
          </w:p>
          <w:p w:rsidR="0082718B" w:rsidRDefault="0082718B" w:rsidP="0082718B">
            <w:pPr>
              <w:shd w:val="clear" w:color="auto" w:fill="FFFFFF" w:themeFill="background1"/>
              <w:spacing w:after="0" w:line="240" w:lineRule="auto"/>
              <w:contextualSpacing/>
              <w:rPr>
                <w:rFonts w:ascii="Arial" w:hAnsi="Arial" w:cs="Arial"/>
                <w:color w:val="000000"/>
                <w:sz w:val="20"/>
                <w:szCs w:val="20"/>
              </w:rPr>
            </w:pPr>
          </w:p>
          <w:p w:rsidR="00AF3D72" w:rsidRPr="00266445" w:rsidRDefault="00AF3D72" w:rsidP="0082718B">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p>
          <w:p w:rsidR="00AF3D72" w:rsidRDefault="00AF3D72" w:rsidP="00441B77">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p w:rsidR="00E13C1A" w:rsidRPr="00266445" w:rsidRDefault="00E13C1A" w:rsidP="00441B77">
            <w:pPr>
              <w:shd w:val="clear" w:color="auto" w:fill="FFFFFF" w:themeFill="background1"/>
              <w:spacing w:after="0" w:line="240" w:lineRule="auto"/>
              <w:contextualSpacing/>
              <w:rPr>
                <w:rFonts w:ascii="Arial" w:hAnsi="Arial" w:cs="Arial"/>
                <w:color w:val="000000"/>
                <w:sz w:val="20"/>
                <w:szCs w:val="20"/>
              </w:rPr>
            </w:pPr>
          </w:p>
        </w:tc>
        <w:tc>
          <w:tcPr>
            <w:tcW w:w="3581" w:type="dxa"/>
          </w:tcPr>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AF3D72"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AF3D72" w:rsidRPr="00AA4D27" w:rsidRDefault="00AF3D72" w:rsidP="00441B77">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AF3D72" w:rsidRPr="00266445" w:rsidRDefault="00AF3D72" w:rsidP="00441B77">
            <w:pPr>
              <w:pStyle w:val="ColorfulList-Accent11"/>
              <w:shd w:val="clear" w:color="auto" w:fill="FFFFFF" w:themeFill="background1"/>
              <w:ind w:left="-3"/>
              <w:rPr>
                <w:rFonts w:ascii="Arial" w:hAnsi="Arial" w:cs="Arial"/>
                <w:sz w:val="20"/>
                <w:szCs w:val="20"/>
              </w:rPr>
            </w:pPr>
          </w:p>
        </w:tc>
      </w:tr>
      <w:tr w:rsidR="00AF3D72" w:rsidRPr="00266445" w:rsidTr="00441B77">
        <w:trPr>
          <w:trHeight w:val="707"/>
        </w:trPr>
        <w:tc>
          <w:tcPr>
            <w:tcW w:w="1941" w:type="dxa"/>
          </w:tcPr>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AF3D72" w:rsidRPr="00266445" w:rsidRDefault="00AF3D72"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AF3D72" w:rsidRPr="00266445" w:rsidRDefault="00AF3D72"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687FA1"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AF3D72" w:rsidRDefault="00AF3D72"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8A1B51" w:rsidRDefault="008A1B51" w:rsidP="008A1B51">
      <w:pPr>
        <w:shd w:val="clear" w:color="auto" w:fill="FFFFFF" w:themeFill="background1"/>
        <w:spacing w:after="0" w:line="240" w:lineRule="auto"/>
        <w:rPr>
          <w:rFonts w:ascii="Arial" w:eastAsia="Times New Roman" w:hAnsi="Arial" w:cs="Arial"/>
          <w:bCs/>
          <w:sz w:val="20"/>
          <w:szCs w:val="20"/>
          <w:lang w:eastAsia="id-ID"/>
        </w:rPr>
      </w:pPr>
    </w:p>
    <w:p w:rsidR="00AF3D72" w:rsidRPr="00266445" w:rsidRDefault="00AF3D72" w:rsidP="008A1B51">
      <w:pPr>
        <w:shd w:val="clear" w:color="auto" w:fill="FFFFFF" w:themeFill="background1"/>
        <w:spacing w:after="0" w:line="24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r>
      <w:r w:rsidR="005D3DCD">
        <w:rPr>
          <w:rFonts w:ascii="Arial" w:eastAsia="Times New Roman" w:hAnsi="Arial" w:cs="Arial"/>
          <w:bCs/>
          <w:sz w:val="20"/>
          <w:szCs w:val="20"/>
          <w:lang w:eastAsia="id-ID"/>
        </w:rPr>
        <w:tab/>
      </w:r>
      <w:r w:rsidR="005D3DCD">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w:t>
      </w:r>
      <w:r w:rsidRPr="00266445">
        <w:rPr>
          <w:rFonts w:ascii="Arial" w:eastAsia="Times New Roman" w:hAnsi="Arial" w:cs="Arial"/>
          <w:bCs/>
          <w:sz w:val="20"/>
          <w:szCs w:val="20"/>
          <w:lang w:eastAsia="id-ID"/>
        </w:rPr>
        <w:tab/>
      </w:r>
      <w:r w:rsidR="005D3DCD">
        <w:rPr>
          <w:rFonts w:ascii="Arial" w:eastAsia="Times New Roman" w:hAnsi="Arial" w:cs="Arial"/>
          <w:bCs/>
          <w:sz w:val="20"/>
          <w:szCs w:val="20"/>
          <w:lang w:eastAsia="id-ID"/>
        </w:rPr>
        <w:t>7</w:t>
      </w:r>
    </w:p>
    <w:p w:rsidR="00AF3D72" w:rsidRPr="00266445" w:rsidRDefault="00AF3D72" w:rsidP="00AF3D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82718B">
        <w:rPr>
          <w:rFonts w:ascii="Arial" w:eastAsia="Times New Roman" w:hAnsi="Arial" w:cs="Arial"/>
          <w:bCs/>
          <w:sz w:val="20"/>
          <w:szCs w:val="20"/>
          <w:lang w:eastAsia="id-ID"/>
        </w:rPr>
        <w:t>Studi kasus akuntansi sektor publik</w:t>
      </w:r>
    </w:p>
    <w:p w:rsidR="00AF3D72" w:rsidRDefault="00AF3D72" w:rsidP="000C2BE1">
      <w:pPr>
        <w:spacing w:after="0" w:line="240" w:lineRule="auto"/>
        <w:rPr>
          <w:rFonts w:ascii="Arial" w:hAnsi="Arial" w:cs="Arial"/>
          <w:color w:val="000000"/>
          <w:sz w:val="20"/>
          <w:szCs w:val="20"/>
        </w:rPr>
      </w:pPr>
      <w:r w:rsidRPr="000C2BE1">
        <w:rPr>
          <w:rFonts w:ascii="Arial" w:eastAsia="Times New Roman" w:hAnsi="Arial" w:cs="Arial"/>
          <w:bCs/>
          <w:sz w:val="20"/>
          <w:szCs w:val="20"/>
          <w:lang w:eastAsia="id-ID"/>
        </w:rPr>
        <w:t>Sub Pokok Bahasan</w:t>
      </w:r>
      <w:r w:rsidRPr="000C2BE1">
        <w:rPr>
          <w:rFonts w:ascii="Arial" w:eastAsia="Times New Roman" w:hAnsi="Arial" w:cs="Arial"/>
          <w:bCs/>
          <w:sz w:val="20"/>
          <w:szCs w:val="20"/>
          <w:lang w:eastAsia="id-ID"/>
        </w:rPr>
        <w:tab/>
      </w:r>
      <w:r w:rsidRPr="000C2BE1">
        <w:rPr>
          <w:rFonts w:ascii="Arial" w:eastAsia="Times New Roman" w:hAnsi="Arial" w:cs="Arial"/>
          <w:bCs/>
          <w:sz w:val="20"/>
          <w:szCs w:val="20"/>
          <w:lang w:eastAsia="id-ID"/>
        </w:rPr>
        <w:tab/>
        <w:t>:</w:t>
      </w:r>
      <w:r w:rsidRPr="000C2BE1">
        <w:rPr>
          <w:rFonts w:ascii="Arial" w:eastAsia="Times New Roman" w:hAnsi="Arial" w:cs="Arial"/>
          <w:bCs/>
          <w:sz w:val="20"/>
          <w:szCs w:val="20"/>
          <w:lang w:eastAsia="id-ID"/>
        </w:rPr>
        <w:tab/>
      </w:r>
      <w:r w:rsidR="0082718B">
        <w:rPr>
          <w:rFonts w:ascii="Arial" w:eastAsia="Times New Roman" w:hAnsi="Arial" w:cs="Arial"/>
          <w:bCs/>
          <w:sz w:val="20"/>
          <w:szCs w:val="20"/>
          <w:lang w:eastAsia="id-ID"/>
        </w:rPr>
        <w:t>-</w:t>
      </w:r>
    </w:p>
    <w:p w:rsidR="00AF3D72" w:rsidRPr="002F7C42" w:rsidRDefault="00AF3D72" w:rsidP="00AF3D72">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AF3D72" w:rsidRPr="00266445" w:rsidRDefault="00AF3D72" w:rsidP="00AF3D72">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5634"/>
        <w:gridCol w:w="3538"/>
        <w:gridCol w:w="4288"/>
      </w:tblGrid>
      <w:tr w:rsidR="00AF3D72" w:rsidRPr="00266445" w:rsidTr="00441B77">
        <w:trPr>
          <w:trHeight w:val="90"/>
          <w:tblHeader/>
        </w:trPr>
        <w:tc>
          <w:tcPr>
            <w:tcW w:w="1941"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AF3D72" w:rsidRPr="00266445" w:rsidTr="00441B77">
        <w:trPr>
          <w:trHeight w:val="1009"/>
        </w:trPr>
        <w:tc>
          <w:tcPr>
            <w:tcW w:w="1941" w:type="dxa"/>
          </w:tcPr>
          <w:p w:rsidR="00AF3D72" w:rsidRPr="00266445" w:rsidRDefault="00AF3D72"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AF3D72" w:rsidRPr="00266445" w:rsidRDefault="00AF3D72"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AF3D72" w:rsidRPr="00C8109F" w:rsidRDefault="00AF3D72" w:rsidP="00441B77">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AF3D72" w:rsidRPr="00266445" w:rsidRDefault="00AF3D72" w:rsidP="00441B77">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AF3D72" w:rsidRPr="00C8109F"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AF3D72" w:rsidRPr="002112D9"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266445" w:rsidRDefault="00AF3D72" w:rsidP="00441B77">
            <w:pPr>
              <w:pStyle w:val="ColorfulList-Accent11"/>
              <w:shd w:val="clear" w:color="auto" w:fill="FFFFFF" w:themeFill="background1"/>
              <w:ind w:left="0"/>
              <w:rPr>
                <w:rFonts w:ascii="Arial" w:hAnsi="Arial" w:cs="Arial"/>
                <w:sz w:val="20"/>
                <w:szCs w:val="20"/>
              </w:rPr>
            </w:pPr>
          </w:p>
          <w:p w:rsidR="00AF3D72" w:rsidRPr="00266445" w:rsidRDefault="00AF3D72" w:rsidP="00441B77">
            <w:pPr>
              <w:pStyle w:val="ColorfulList-Accent11"/>
              <w:shd w:val="clear" w:color="auto" w:fill="FFFFFF" w:themeFill="background1"/>
              <w:ind w:left="357"/>
              <w:rPr>
                <w:rFonts w:ascii="Arial" w:hAnsi="Arial" w:cs="Arial"/>
                <w:sz w:val="20"/>
                <w:szCs w:val="20"/>
              </w:rPr>
            </w:pPr>
          </w:p>
        </w:tc>
      </w:tr>
      <w:tr w:rsidR="00AF3D72" w:rsidRPr="00266445" w:rsidTr="00441B77">
        <w:trPr>
          <w:trHeight w:val="2011"/>
        </w:trPr>
        <w:tc>
          <w:tcPr>
            <w:tcW w:w="1941" w:type="dxa"/>
          </w:tcPr>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AF3D72" w:rsidRDefault="00AF3D72" w:rsidP="00441B77">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AF3D72" w:rsidRDefault="00AF3D72" w:rsidP="00441B77">
            <w:pPr>
              <w:spacing w:after="0" w:line="240" w:lineRule="auto"/>
              <w:rPr>
                <w:rFonts w:ascii="Arial" w:hAnsi="Arial" w:cs="Arial"/>
                <w:color w:val="000000"/>
                <w:sz w:val="20"/>
                <w:szCs w:val="20"/>
              </w:rPr>
            </w:pPr>
          </w:p>
          <w:p w:rsidR="00AF3D72" w:rsidRDefault="0082718B" w:rsidP="00441B77">
            <w:pPr>
              <w:spacing w:after="0" w:line="240" w:lineRule="auto"/>
              <w:rPr>
                <w:rFonts w:ascii="Arial" w:hAnsi="Arial" w:cs="Arial"/>
                <w:color w:val="000000"/>
                <w:sz w:val="20"/>
                <w:szCs w:val="20"/>
              </w:rPr>
            </w:pPr>
            <w:r>
              <w:rPr>
                <w:rFonts w:ascii="Arial" w:hAnsi="Arial" w:cs="Arial"/>
                <w:color w:val="000000"/>
                <w:sz w:val="20"/>
                <w:szCs w:val="20"/>
              </w:rPr>
              <w:t>Studi kasus</w:t>
            </w:r>
          </w:p>
          <w:p w:rsidR="0082718B" w:rsidRPr="00AC4FBD" w:rsidRDefault="0082718B" w:rsidP="00441B77">
            <w:pPr>
              <w:spacing w:after="0" w:line="240" w:lineRule="auto"/>
              <w:rPr>
                <w:rFonts w:ascii="Arial" w:hAnsi="Arial" w:cs="Arial"/>
                <w:color w:val="000000"/>
                <w:sz w:val="20"/>
                <w:szCs w:val="20"/>
              </w:rPr>
            </w:pP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0082718B">
              <w:rPr>
                <w:rFonts w:ascii="Arial" w:hAnsi="Arial" w:cs="Arial"/>
                <w:color w:val="000000"/>
                <w:sz w:val="20"/>
                <w:szCs w:val="20"/>
              </w:rPr>
              <w:t xml:space="preserve"> dan </w:t>
            </w:r>
            <w:r w:rsidR="0082718B" w:rsidRPr="0082718B">
              <w:rPr>
                <w:rFonts w:ascii="Arial" w:hAnsi="Arial" w:cs="Arial"/>
                <w:i/>
                <w:color w:val="000000"/>
                <w:sz w:val="20"/>
                <w:szCs w:val="20"/>
              </w:rPr>
              <w:t>Small Discussion</w:t>
            </w:r>
            <w:r w:rsidR="0082718B">
              <w:rPr>
                <w:rFonts w:ascii="Arial" w:hAnsi="Arial" w:cs="Arial"/>
                <w:i/>
                <w:color w:val="000000"/>
                <w:sz w:val="20"/>
                <w:szCs w:val="20"/>
              </w:rPr>
              <w:t>/</w:t>
            </w:r>
            <w:r w:rsidR="0082718B" w:rsidRPr="0082718B">
              <w:rPr>
                <w:rFonts w:ascii="Arial" w:hAnsi="Arial" w:cs="Arial"/>
                <w:color w:val="000000"/>
                <w:sz w:val="20"/>
                <w:szCs w:val="20"/>
              </w:rPr>
              <w:t xml:space="preserve"> </w:t>
            </w:r>
            <w:r w:rsidR="0082718B">
              <w:rPr>
                <w:rFonts w:ascii="Arial" w:hAnsi="Arial" w:cs="Arial"/>
                <w:i/>
                <w:color w:val="000000"/>
                <w:sz w:val="20"/>
                <w:szCs w:val="20"/>
              </w:rPr>
              <w:t>Presentation</w:t>
            </w: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AF3D72"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AF3D72" w:rsidRPr="00AA4D27" w:rsidRDefault="00AF3D72" w:rsidP="00441B77">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AF3D72" w:rsidRPr="00266445" w:rsidRDefault="00AF3D72" w:rsidP="00441B77">
            <w:pPr>
              <w:pStyle w:val="ColorfulList-Accent11"/>
              <w:shd w:val="clear" w:color="auto" w:fill="FFFFFF" w:themeFill="background1"/>
              <w:ind w:left="-3"/>
              <w:rPr>
                <w:rFonts w:ascii="Arial" w:hAnsi="Arial" w:cs="Arial"/>
                <w:sz w:val="20"/>
                <w:szCs w:val="20"/>
              </w:rPr>
            </w:pPr>
          </w:p>
        </w:tc>
      </w:tr>
      <w:tr w:rsidR="00AF3D72" w:rsidRPr="00266445" w:rsidTr="00441B77">
        <w:trPr>
          <w:trHeight w:val="707"/>
        </w:trPr>
        <w:tc>
          <w:tcPr>
            <w:tcW w:w="1941" w:type="dxa"/>
          </w:tcPr>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AF3D72" w:rsidRPr="00266445" w:rsidRDefault="00AF3D72"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AF3D72" w:rsidRPr="00266445" w:rsidRDefault="00AF3D72"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687FA1"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AF3D72" w:rsidRPr="00266445" w:rsidRDefault="00AF3D72" w:rsidP="00AF3D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sidR="009F151E">
        <w:rPr>
          <w:rFonts w:ascii="Arial" w:eastAsia="Times New Roman" w:hAnsi="Arial" w:cs="Arial"/>
          <w:bCs/>
          <w:sz w:val="20"/>
          <w:szCs w:val="20"/>
          <w:lang w:eastAsia="id-ID"/>
        </w:rPr>
        <w:t>8 dan 9</w:t>
      </w:r>
    </w:p>
    <w:p w:rsidR="00AF3D72" w:rsidRPr="00266445" w:rsidRDefault="00AF3D72" w:rsidP="00AF3D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CD3030" w:rsidRPr="00CD3030">
        <w:rPr>
          <w:rFonts w:ascii="Arial" w:hAnsi="Arial" w:cs="Arial"/>
          <w:color w:val="000000"/>
          <w:sz w:val="20"/>
          <w:szCs w:val="20"/>
        </w:rPr>
        <w:t>Penilaian kinerja sektor publik</w:t>
      </w:r>
    </w:p>
    <w:p w:rsidR="00CD3030" w:rsidRPr="00CD3030" w:rsidRDefault="00AF3D72" w:rsidP="00CD3030">
      <w:pPr>
        <w:spacing w:after="0" w:line="240" w:lineRule="auto"/>
        <w:rPr>
          <w:rFonts w:ascii="Arial" w:hAnsi="Arial" w:cs="Arial"/>
          <w:color w:val="000000"/>
          <w:sz w:val="20"/>
          <w:szCs w:val="20"/>
        </w:rPr>
      </w:pPr>
      <w:r w:rsidRPr="009F151E">
        <w:rPr>
          <w:rFonts w:ascii="Arial" w:eastAsia="Times New Roman" w:hAnsi="Arial" w:cs="Arial"/>
          <w:bCs/>
          <w:sz w:val="20"/>
          <w:szCs w:val="20"/>
          <w:lang w:eastAsia="id-ID"/>
        </w:rPr>
        <w:t>Sub Pokok Bahasan</w:t>
      </w:r>
      <w:r w:rsidRPr="009F151E">
        <w:rPr>
          <w:rFonts w:ascii="Arial" w:eastAsia="Times New Roman" w:hAnsi="Arial" w:cs="Arial"/>
          <w:bCs/>
          <w:sz w:val="20"/>
          <w:szCs w:val="20"/>
          <w:lang w:eastAsia="id-ID"/>
        </w:rPr>
        <w:tab/>
      </w:r>
      <w:r w:rsidRPr="009F151E">
        <w:rPr>
          <w:rFonts w:ascii="Arial" w:eastAsia="Times New Roman" w:hAnsi="Arial" w:cs="Arial"/>
          <w:bCs/>
          <w:sz w:val="20"/>
          <w:szCs w:val="20"/>
          <w:lang w:eastAsia="id-ID"/>
        </w:rPr>
        <w:tab/>
        <w:t>:</w:t>
      </w:r>
      <w:r w:rsidRPr="009F151E">
        <w:rPr>
          <w:rFonts w:ascii="Arial" w:eastAsia="Times New Roman" w:hAnsi="Arial" w:cs="Arial"/>
          <w:bCs/>
          <w:sz w:val="20"/>
          <w:szCs w:val="20"/>
          <w:lang w:eastAsia="id-ID"/>
        </w:rPr>
        <w:tab/>
      </w:r>
      <w:r w:rsidR="00CD3030" w:rsidRPr="00CD3030">
        <w:rPr>
          <w:rFonts w:ascii="Arial" w:hAnsi="Arial" w:cs="Arial"/>
          <w:color w:val="000000"/>
          <w:sz w:val="20"/>
          <w:szCs w:val="20"/>
        </w:rPr>
        <w:t>Lingkungan Hukum yang Berubah</w:t>
      </w:r>
    </w:p>
    <w:p w:rsidR="00CD3030" w:rsidRPr="00CD3030" w:rsidRDefault="00CD3030" w:rsidP="00CD3030">
      <w:pPr>
        <w:spacing w:after="0" w:line="240" w:lineRule="auto"/>
        <w:ind w:left="2880" w:firstLine="720"/>
        <w:rPr>
          <w:rFonts w:ascii="Arial" w:hAnsi="Arial" w:cs="Arial"/>
          <w:color w:val="000000"/>
          <w:sz w:val="20"/>
          <w:szCs w:val="20"/>
        </w:rPr>
      </w:pPr>
      <w:r w:rsidRPr="00CD3030">
        <w:rPr>
          <w:rFonts w:ascii="Arial" w:hAnsi="Arial" w:cs="Arial"/>
          <w:color w:val="000000"/>
          <w:sz w:val="20"/>
          <w:szCs w:val="20"/>
        </w:rPr>
        <w:t>Tujuan penilaian kinerja organisasi sektor public</w:t>
      </w:r>
    </w:p>
    <w:p w:rsidR="00CD3030" w:rsidRPr="00CD3030" w:rsidRDefault="00CD3030" w:rsidP="00CD3030">
      <w:pPr>
        <w:spacing w:after="0" w:line="240" w:lineRule="auto"/>
        <w:ind w:left="2880" w:firstLine="720"/>
        <w:rPr>
          <w:rFonts w:ascii="Arial" w:hAnsi="Arial" w:cs="Arial"/>
          <w:color w:val="000000"/>
          <w:sz w:val="20"/>
          <w:szCs w:val="20"/>
        </w:rPr>
      </w:pPr>
      <w:r w:rsidRPr="00CD3030">
        <w:rPr>
          <w:rFonts w:ascii="Arial" w:hAnsi="Arial" w:cs="Arial"/>
          <w:color w:val="000000"/>
          <w:sz w:val="20"/>
          <w:szCs w:val="20"/>
        </w:rPr>
        <w:t>Mekanisme penilaian kinerja organisasi sektor public</w:t>
      </w:r>
    </w:p>
    <w:p w:rsidR="00AF3D72" w:rsidRDefault="00CD3030" w:rsidP="00CD3030">
      <w:pPr>
        <w:spacing w:after="0" w:line="240" w:lineRule="auto"/>
        <w:ind w:left="2880" w:firstLine="720"/>
        <w:rPr>
          <w:rFonts w:ascii="Arial" w:hAnsi="Arial" w:cs="Arial"/>
          <w:color w:val="000000"/>
          <w:sz w:val="20"/>
          <w:szCs w:val="20"/>
        </w:rPr>
      </w:pPr>
      <w:r w:rsidRPr="00CD3030">
        <w:rPr>
          <w:rFonts w:ascii="Arial" w:hAnsi="Arial" w:cs="Arial"/>
          <w:color w:val="000000"/>
          <w:sz w:val="20"/>
          <w:szCs w:val="20"/>
        </w:rPr>
        <w:t>Indikator kinerja</w:t>
      </w:r>
      <w:r w:rsidRPr="00CD3030">
        <w:rPr>
          <w:rFonts w:ascii="Arial" w:hAnsi="Arial" w:cs="Arial"/>
          <w:color w:val="000000"/>
          <w:sz w:val="20"/>
          <w:szCs w:val="20"/>
        </w:rPr>
        <w:t xml:space="preserve"> </w:t>
      </w:r>
    </w:p>
    <w:p w:rsidR="00AF3D72" w:rsidRPr="002F7C42" w:rsidRDefault="00AF3D72" w:rsidP="00AF3D72">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AF3D72" w:rsidRPr="00266445" w:rsidRDefault="00AF3D72" w:rsidP="00AF3D72">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AF3D72" w:rsidRPr="00266445" w:rsidTr="00441B77">
        <w:trPr>
          <w:trHeight w:val="90"/>
          <w:tblHeader/>
        </w:trPr>
        <w:tc>
          <w:tcPr>
            <w:tcW w:w="1941"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AF3D72" w:rsidRPr="00266445" w:rsidTr="00441B77">
        <w:trPr>
          <w:trHeight w:val="1009"/>
        </w:trPr>
        <w:tc>
          <w:tcPr>
            <w:tcW w:w="1941" w:type="dxa"/>
          </w:tcPr>
          <w:p w:rsidR="00AF3D72" w:rsidRPr="00266445" w:rsidRDefault="00AF3D72"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AF3D72" w:rsidRPr="00266445" w:rsidRDefault="00AF3D72"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AF3D72" w:rsidRPr="00C8109F" w:rsidRDefault="00AF3D72" w:rsidP="00441B77">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AF3D72" w:rsidRPr="00266445" w:rsidRDefault="00AF3D72" w:rsidP="00441B77">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AF3D72" w:rsidRPr="00C8109F"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AF3D72" w:rsidRPr="002112D9"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266445" w:rsidRDefault="00AF3D72" w:rsidP="00441B77">
            <w:pPr>
              <w:pStyle w:val="ColorfulList-Accent11"/>
              <w:shd w:val="clear" w:color="auto" w:fill="FFFFFF" w:themeFill="background1"/>
              <w:ind w:left="0"/>
              <w:rPr>
                <w:rFonts w:ascii="Arial" w:hAnsi="Arial" w:cs="Arial"/>
                <w:sz w:val="20"/>
                <w:szCs w:val="20"/>
              </w:rPr>
            </w:pPr>
          </w:p>
          <w:p w:rsidR="00AF3D72" w:rsidRPr="00266445" w:rsidRDefault="00AF3D72" w:rsidP="00441B77">
            <w:pPr>
              <w:pStyle w:val="ColorfulList-Accent11"/>
              <w:shd w:val="clear" w:color="auto" w:fill="FFFFFF" w:themeFill="background1"/>
              <w:ind w:left="357"/>
              <w:rPr>
                <w:rFonts w:ascii="Arial" w:hAnsi="Arial" w:cs="Arial"/>
                <w:sz w:val="20"/>
                <w:szCs w:val="20"/>
              </w:rPr>
            </w:pPr>
          </w:p>
        </w:tc>
      </w:tr>
      <w:tr w:rsidR="00AF3D72" w:rsidRPr="00266445" w:rsidTr="00441B77">
        <w:trPr>
          <w:trHeight w:val="2011"/>
        </w:trPr>
        <w:tc>
          <w:tcPr>
            <w:tcW w:w="1941" w:type="dxa"/>
          </w:tcPr>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AF3D72" w:rsidRDefault="00AF3D72" w:rsidP="00441B77">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CD3030" w:rsidRDefault="00CD3030" w:rsidP="00441B77">
            <w:pPr>
              <w:spacing w:after="0" w:line="240" w:lineRule="auto"/>
              <w:rPr>
                <w:rFonts w:ascii="Arial" w:hAnsi="Arial" w:cs="Arial"/>
                <w:color w:val="000000"/>
                <w:sz w:val="20"/>
                <w:szCs w:val="20"/>
              </w:rPr>
            </w:pPr>
          </w:p>
          <w:p w:rsidR="00AF3D72" w:rsidRDefault="00AF3D72" w:rsidP="00441B77">
            <w:pPr>
              <w:spacing w:after="0" w:line="240" w:lineRule="auto"/>
              <w:rPr>
                <w:rFonts w:ascii="Arial" w:hAnsi="Arial" w:cs="Arial"/>
                <w:color w:val="000000"/>
                <w:sz w:val="20"/>
                <w:szCs w:val="20"/>
              </w:rPr>
            </w:pPr>
            <w:r w:rsidRPr="00AC4FBD">
              <w:rPr>
                <w:rFonts w:ascii="Arial" w:hAnsi="Arial" w:cs="Arial"/>
                <w:color w:val="000000"/>
                <w:sz w:val="20"/>
                <w:szCs w:val="20"/>
              </w:rPr>
              <w:t>Menyampaikan materi</w:t>
            </w:r>
            <w:r w:rsidR="009F151E">
              <w:rPr>
                <w:rFonts w:ascii="Arial" w:hAnsi="Arial" w:cs="Arial"/>
                <w:color w:val="000000"/>
                <w:sz w:val="20"/>
                <w:szCs w:val="20"/>
              </w:rPr>
              <w:t xml:space="preserve"> :</w:t>
            </w:r>
          </w:p>
          <w:p w:rsidR="00CD3030" w:rsidRPr="00CD3030" w:rsidRDefault="00CD3030" w:rsidP="00CD3030">
            <w:pPr>
              <w:spacing w:after="0" w:line="240" w:lineRule="auto"/>
              <w:rPr>
                <w:rFonts w:ascii="Arial" w:hAnsi="Arial" w:cs="Arial"/>
                <w:color w:val="000000"/>
                <w:sz w:val="20"/>
                <w:szCs w:val="20"/>
              </w:rPr>
            </w:pPr>
            <w:r w:rsidRPr="00CD3030">
              <w:rPr>
                <w:rFonts w:ascii="Arial" w:hAnsi="Arial" w:cs="Arial"/>
                <w:color w:val="000000"/>
                <w:sz w:val="20"/>
                <w:szCs w:val="20"/>
              </w:rPr>
              <w:t>Lingkungan Hukum yang Berubah</w:t>
            </w:r>
          </w:p>
          <w:p w:rsidR="00CD3030" w:rsidRPr="00CD3030" w:rsidRDefault="00CD3030" w:rsidP="00CD3030">
            <w:pPr>
              <w:spacing w:after="0" w:line="240" w:lineRule="auto"/>
              <w:rPr>
                <w:rFonts w:ascii="Arial" w:hAnsi="Arial" w:cs="Arial"/>
                <w:color w:val="000000"/>
                <w:sz w:val="20"/>
                <w:szCs w:val="20"/>
              </w:rPr>
            </w:pPr>
            <w:r w:rsidRPr="00CD3030">
              <w:rPr>
                <w:rFonts w:ascii="Arial" w:hAnsi="Arial" w:cs="Arial"/>
                <w:color w:val="000000"/>
                <w:sz w:val="20"/>
                <w:szCs w:val="20"/>
              </w:rPr>
              <w:t>Tujuan penilaian kinerja organisasi sektor public</w:t>
            </w:r>
          </w:p>
          <w:p w:rsidR="00CD3030" w:rsidRPr="00CD3030" w:rsidRDefault="00CD3030" w:rsidP="00CD3030">
            <w:pPr>
              <w:spacing w:after="0" w:line="240" w:lineRule="auto"/>
              <w:rPr>
                <w:rFonts w:ascii="Arial" w:hAnsi="Arial" w:cs="Arial"/>
                <w:color w:val="000000"/>
                <w:sz w:val="20"/>
                <w:szCs w:val="20"/>
              </w:rPr>
            </w:pPr>
            <w:r w:rsidRPr="00CD3030">
              <w:rPr>
                <w:rFonts w:ascii="Arial" w:hAnsi="Arial" w:cs="Arial"/>
                <w:color w:val="000000"/>
                <w:sz w:val="20"/>
                <w:szCs w:val="20"/>
              </w:rPr>
              <w:t>Mekanisme penilaian kinerja organisasi sektor public</w:t>
            </w:r>
          </w:p>
          <w:p w:rsidR="00CD3030" w:rsidRDefault="00CD3030" w:rsidP="00441B77">
            <w:pPr>
              <w:spacing w:after="0" w:line="240" w:lineRule="auto"/>
              <w:rPr>
                <w:rFonts w:ascii="Arial" w:hAnsi="Arial" w:cs="Arial"/>
                <w:color w:val="000000"/>
                <w:sz w:val="20"/>
                <w:szCs w:val="20"/>
              </w:rPr>
            </w:pPr>
            <w:r w:rsidRPr="00CD3030">
              <w:rPr>
                <w:rFonts w:ascii="Arial" w:hAnsi="Arial" w:cs="Arial"/>
                <w:color w:val="000000"/>
                <w:sz w:val="20"/>
                <w:szCs w:val="20"/>
              </w:rPr>
              <w:t xml:space="preserve">Indikator kinerja </w:t>
            </w:r>
          </w:p>
          <w:p w:rsidR="00AF3D72" w:rsidRPr="00AC4FBD" w:rsidRDefault="00AF3D72" w:rsidP="00441B77">
            <w:pPr>
              <w:spacing w:after="0" w:line="240" w:lineRule="auto"/>
              <w:rPr>
                <w:rFonts w:ascii="Arial" w:hAnsi="Arial" w:cs="Arial"/>
                <w:color w:val="000000"/>
                <w:sz w:val="20"/>
                <w:szCs w:val="20"/>
              </w:rPr>
            </w:pP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AF3D72"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AF3D72" w:rsidRPr="00AA4D27" w:rsidRDefault="00AF3D72" w:rsidP="00441B77">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AF3D72" w:rsidRPr="00266445" w:rsidRDefault="00AF3D72" w:rsidP="00441B77">
            <w:pPr>
              <w:pStyle w:val="ColorfulList-Accent11"/>
              <w:shd w:val="clear" w:color="auto" w:fill="FFFFFF" w:themeFill="background1"/>
              <w:ind w:left="-3"/>
              <w:rPr>
                <w:rFonts w:ascii="Arial" w:hAnsi="Arial" w:cs="Arial"/>
                <w:sz w:val="20"/>
                <w:szCs w:val="20"/>
              </w:rPr>
            </w:pPr>
          </w:p>
        </w:tc>
      </w:tr>
      <w:tr w:rsidR="00AF3D72" w:rsidRPr="00266445" w:rsidTr="00441B77">
        <w:trPr>
          <w:trHeight w:val="707"/>
        </w:trPr>
        <w:tc>
          <w:tcPr>
            <w:tcW w:w="1941" w:type="dxa"/>
          </w:tcPr>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AF3D72" w:rsidRPr="00266445" w:rsidRDefault="00AF3D72"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AF3D72" w:rsidRPr="00266445" w:rsidRDefault="00AF3D72"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687FA1"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240" w:lineRule="auto"/>
        <w:ind w:left="2880" w:hanging="2880"/>
        <w:rPr>
          <w:rFonts w:ascii="Arial" w:eastAsia="Times New Roman" w:hAnsi="Arial" w:cs="Arial"/>
          <w:bCs/>
          <w:sz w:val="20"/>
          <w:szCs w:val="20"/>
          <w:lang w:eastAsia="id-ID"/>
        </w:rPr>
      </w:pPr>
    </w:p>
    <w:p w:rsidR="00AF3D72" w:rsidRPr="00266445" w:rsidRDefault="00AF3D72" w:rsidP="00AF3D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sidR="007D0C58">
        <w:rPr>
          <w:rFonts w:ascii="Arial" w:eastAsia="Times New Roman" w:hAnsi="Arial" w:cs="Arial"/>
          <w:bCs/>
          <w:sz w:val="20"/>
          <w:szCs w:val="20"/>
          <w:lang w:eastAsia="id-ID"/>
        </w:rPr>
        <w:t>10</w:t>
      </w:r>
    </w:p>
    <w:p w:rsidR="00AF3D72" w:rsidRPr="00266445" w:rsidRDefault="00AF3D72" w:rsidP="00AF3D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CD3030">
        <w:rPr>
          <w:rFonts w:ascii="Arial" w:hAnsi="Arial" w:cs="Arial"/>
          <w:color w:val="000000"/>
          <w:sz w:val="20"/>
          <w:szCs w:val="20"/>
        </w:rPr>
        <w:t>P</w:t>
      </w:r>
      <w:r w:rsidR="00CD3030" w:rsidRPr="00CD3030">
        <w:rPr>
          <w:rFonts w:ascii="Arial" w:hAnsi="Arial" w:cs="Arial"/>
          <w:color w:val="000000"/>
          <w:sz w:val="20"/>
          <w:szCs w:val="20"/>
        </w:rPr>
        <w:t>ada akhir mata kuliah, mahasiswa dapat menjelaskan penilaian kinerja sektor publik</w:t>
      </w:r>
    </w:p>
    <w:p w:rsidR="00CD3030" w:rsidRPr="00CD3030" w:rsidRDefault="00AF3D72" w:rsidP="00CD3030">
      <w:pPr>
        <w:spacing w:after="0" w:line="240" w:lineRule="auto"/>
        <w:rPr>
          <w:rFonts w:ascii="Arial" w:hAnsi="Arial" w:cs="Arial"/>
          <w:color w:val="000000"/>
          <w:sz w:val="20"/>
          <w:szCs w:val="20"/>
        </w:rPr>
      </w:pPr>
      <w:r w:rsidRPr="007D0C58">
        <w:rPr>
          <w:rFonts w:ascii="Arial" w:eastAsia="Times New Roman" w:hAnsi="Arial" w:cs="Arial"/>
          <w:bCs/>
          <w:sz w:val="20"/>
          <w:szCs w:val="20"/>
          <w:lang w:eastAsia="id-ID"/>
        </w:rPr>
        <w:t>Sub Pokok Bahasan</w:t>
      </w:r>
      <w:r w:rsidRPr="007D0C58">
        <w:rPr>
          <w:rFonts w:ascii="Arial" w:eastAsia="Times New Roman" w:hAnsi="Arial" w:cs="Arial"/>
          <w:bCs/>
          <w:sz w:val="20"/>
          <w:szCs w:val="20"/>
          <w:lang w:eastAsia="id-ID"/>
        </w:rPr>
        <w:tab/>
      </w:r>
      <w:r w:rsidRPr="007D0C58">
        <w:rPr>
          <w:rFonts w:ascii="Arial" w:eastAsia="Times New Roman" w:hAnsi="Arial" w:cs="Arial"/>
          <w:bCs/>
          <w:sz w:val="20"/>
          <w:szCs w:val="20"/>
          <w:lang w:eastAsia="id-ID"/>
        </w:rPr>
        <w:tab/>
        <w:t>:</w:t>
      </w:r>
      <w:r w:rsidRPr="007D0C58">
        <w:rPr>
          <w:rFonts w:ascii="Arial" w:eastAsia="Times New Roman" w:hAnsi="Arial" w:cs="Arial"/>
          <w:bCs/>
          <w:sz w:val="20"/>
          <w:szCs w:val="20"/>
          <w:lang w:eastAsia="id-ID"/>
        </w:rPr>
        <w:tab/>
      </w:r>
      <w:r w:rsidR="00CD3030" w:rsidRPr="00CD3030">
        <w:rPr>
          <w:rFonts w:ascii="Arial" w:hAnsi="Arial" w:cs="Arial"/>
          <w:color w:val="000000"/>
          <w:sz w:val="20"/>
          <w:szCs w:val="20"/>
        </w:rPr>
        <w:t>Institusi pemeriksa di organisasi sektor publik</w:t>
      </w:r>
    </w:p>
    <w:p w:rsidR="00CD3030" w:rsidRPr="00CD3030" w:rsidRDefault="00CD3030" w:rsidP="00CD3030">
      <w:pPr>
        <w:spacing w:after="0" w:line="240" w:lineRule="auto"/>
        <w:ind w:left="2880" w:firstLine="720"/>
        <w:rPr>
          <w:rFonts w:ascii="Arial" w:hAnsi="Arial" w:cs="Arial"/>
          <w:color w:val="000000"/>
          <w:sz w:val="20"/>
          <w:szCs w:val="20"/>
        </w:rPr>
      </w:pPr>
      <w:r>
        <w:rPr>
          <w:rFonts w:ascii="Arial" w:hAnsi="Arial" w:cs="Arial"/>
          <w:color w:val="000000"/>
          <w:sz w:val="20"/>
          <w:szCs w:val="20"/>
        </w:rPr>
        <w:t>Lingkup Audit sektor publik</w:t>
      </w:r>
    </w:p>
    <w:p w:rsidR="00AF3D72" w:rsidRDefault="00CD3030" w:rsidP="00CD3030">
      <w:pPr>
        <w:spacing w:after="0" w:line="240" w:lineRule="auto"/>
        <w:ind w:left="2880" w:firstLine="720"/>
        <w:rPr>
          <w:rFonts w:ascii="Arial" w:hAnsi="Arial" w:cs="Arial"/>
          <w:color w:val="000000"/>
          <w:sz w:val="20"/>
          <w:szCs w:val="20"/>
        </w:rPr>
      </w:pPr>
      <w:r w:rsidRPr="00CD3030">
        <w:rPr>
          <w:rFonts w:ascii="Arial" w:hAnsi="Arial" w:cs="Arial"/>
          <w:color w:val="000000"/>
          <w:sz w:val="20"/>
          <w:szCs w:val="20"/>
        </w:rPr>
        <w:t>Tujuan dan Prosedur audit organisasi sektor publik</w:t>
      </w:r>
    </w:p>
    <w:p w:rsidR="00AF3D72" w:rsidRPr="002F7C42" w:rsidRDefault="00AF3D72" w:rsidP="00AF3D72">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AF3D72" w:rsidRPr="00266445" w:rsidRDefault="00AF3D72" w:rsidP="00AF3D72">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AF3D72" w:rsidRPr="00266445" w:rsidTr="00441B77">
        <w:trPr>
          <w:trHeight w:val="90"/>
          <w:tblHeader/>
        </w:trPr>
        <w:tc>
          <w:tcPr>
            <w:tcW w:w="1941"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AF3D72" w:rsidRPr="00266445" w:rsidRDefault="00AF3D72"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AF3D72" w:rsidRPr="00266445" w:rsidTr="00441B77">
        <w:trPr>
          <w:trHeight w:val="1009"/>
        </w:trPr>
        <w:tc>
          <w:tcPr>
            <w:tcW w:w="1941" w:type="dxa"/>
          </w:tcPr>
          <w:p w:rsidR="00AF3D72" w:rsidRPr="00266445" w:rsidRDefault="00AF3D72"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AF3D72" w:rsidRPr="00266445" w:rsidRDefault="00AF3D72"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AF3D72" w:rsidRPr="00C8109F" w:rsidRDefault="00AF3D72" w:rsidP="00441B77">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AF3D72" w:rsidRPr="00266445" w:rsidRDefault="00AF3D72" w:rsidP="00441B77">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AF3D72" w:rsidRPr="00C8109F"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AF3D72" w:rsidRPr="002112D9"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266445" w:rsidRDefault="00AF3D72" w:rsidP="00441B77">
            <w:pPr>
              <w:pStyle w:val="ColorfulList-Accent11"/>
              <w:shd w:val="clear" w:color="auto" w:fill="FFFFFF" w:themeFill="background1"/>
              <w:ind w:left="0"/>
              <w:rPr>
                <w:rFonts w:ascii="Arial" w:hAnsi="Arial" w:cs="Arial"/>
                <w:sz w:val="20"/>
                <w:szCs w:val="20"/>
              </w:rPr>
            </w:pPr>
          </w:p>
          <w:p w:rsidR="00AF3D72" w:rsidRPr="00266445" w:rsidRDefault="00AF3D72" w:rsidP="00441B77">
            <w:pPr>
              <w:pStyle w:val="ColorfulList-Accent11"/>
              <w:shd w:val="clear" w:color="auto" w:fill="FFFFFF" w:themeFill="background1"/>
              <w:ind w:left="357"/>
              <w:rPr>
                <w:rFonts w:ascii="Arial" w:hAnsi="Arial" w:cs="Arial"/>
                <w:sz w:val="20"/>
                <w:szCs w:val="20"/>
              </w:rPr>
            </w:pPr>
          </w:p>
        </w:tc>
      </w:tr>
      <w:tr w:rsidR="00AF3D72" w:rsidRPr="00266445" w:rsidTr="00441B77">
        <w:trPr>
          <w:trHeight w:val="2011"/>
        </w:trPr>
        <w:tc>
          <w:tcPr>
            <w:tcW w:w="1941" w:type="dxa"/>
          </w:tcPr>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AF3D72" w:rsidRDefault="00AF3D72" w:rsidP="00441B77">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AF3D72" w:rsidRDefault="00AF3D72" w:rsidP="00441B77">
            <w:pPr>
              <w:spacing w:after="0" w:line="240" w:lineRule="auto"/>
              <w:rPr>
                <w:rFonts w:ascii="Arial" w:hAnsi="Arial" w:cs="Arial"/>
                <w:color w:val="000000"/>
                <w:sz w:val="20"/>
                <w:szCs w:val="20"/>
              </w:rPr>
            </w:pPr>
          </w:p>
          <w:p w:rsidR="00AF3D72" w:rsidRDefault="00AF3D72" w:rsidP="00441B77">
            <w:pPr>
              <w:spacing w:after="0" w:line="240" w:lineRule="auto"/>
              <w:rPr>
                <w:rFonts w:ascii="Arial" w:hAnsi="Arial" w:cs="Arial"/>
                <w:color w:val="000000"/>
                <w:sz w:val="20"/>
                <w:szCs w:val="20"/>
              </w:rPr>
            </w:pPr>
            <w:r w:rsidRPr="00AC4FBD">
              <w:rPr>
                <w:rFonts w:ascii="Arial" w:hAnsi="Arial" w:cs="Arial"/>
                <w:color w:val="000000"/>
                <w:sz w:val="20"/>
                <w:szCs w:val="20"/>
              </w:rPr>
              <w:t>Menyampaikan materi</w:t>
            </w:r>
            <w:r w:rsidR="007D0C58">
              <w:rPr>
                <w:rFonts w:ascii="Arial" w:hAnsi="Arial" w:cs="Arial"/>
                <w:color w:val="000000"/>
                <w:sz w:val="20"/>
                <w:szCs w:val="20"/>
              </w:rPr>
              <w:t xml:space="preserve"> :</w:t>
            </w:r>
          </w:p>
          <w:p w:rsidR="004F2072" w:rsidRPr="00CD3030" w:rsidRDefault="004F2072" w:rsidP="004F2072">
            <w:pPr>
              <w:spacing w:after="0" w:line="240" w:lineRule="auto"/>
              <w:rPr>
                <w:rFonts w:ascii="Arial" w:hAnsi="Arial" w:cs="Arial"/>
                <w:color w:val="000000"/>
                <w:sz w:val="20"/>
                <w:szCs w:val="20"/>
              </w:rPr>
            </w:pPr>
            <w:r w:rsidRPr="00CD3030">
              <w:rPr>
                <w:rFonts w:ascii="Arial" w:hAnsi="Arial" w:cs="Arial"/>
                <w:color w:val="000000"/>
                <w:sz w:val="20"/>
                <w:szCs w:val="20"/>
              </w:rPr>
              <w:t>Institusi pemeriksa di organisasi sektor publik</w:t>
            </w:r>
          </w:p>
          <w:p w:rsidR="004F2072" w:rsidRPr="00CD3030" w:rsidRDefault="004F2072" w:rsidP="004F2072">
            <w:pPr>
              <w:spacing w:after="0" w:line="240" w:lineRule="auto"/>
              <w:rPr>
                <w:rFonts w:ascii="Arial" w:hAnsi="Arial" w:cs="Arial"/>
                <w:color w:val="000000"/>
                <w:sz w:val="20"/>
                <w:szCs w:val="20"/>
              </w:rPr>
            </w:pPr>
            <w:r>
              <w:rPr>
                <w:rFonts w:ascii="Arial" w:hAnsi="Arial" w:cs="Arial"/>
                <w:color w:val="000000"/>
                <w:sz w:val="20"/>
                <w:szCs w:val="20"/>
              </w:rPr>
              <w:t>Lingkup Audit sektor publik</w:t>
            </w:r>
          </w:p>
          <w:p w:rsidR="004F2072" w:rsidRDefault="004F2072" w:rsidP="004F2072">
            <w:pPr>
              <w:spacing w:after="0" w:line="240" w:lineRule="auto"/>
              <w:rPr>
                <w:rFonts w:ascii="Arial" w:hAnsi="Arial" w:cs="Arial"/>
                <w:color w:val="000000"/>
                <w:sz w:val="20"/>
                <w:szCs w:val="20"/>
              </w:rPr>
            </w:pPr>
            <w:r w:rsidRPr="00CD3030">
              <w:rPr>
                <w:rFonts w:ascii="Arial" w:hAnsi="Arial" w:cs="Arial"/>
                <w:color w:val="000000"/>
                <w:sz w:val="20"/>
                <w:szCs w:val="20"/>
              </w:rPr>
              <w:t>Tujuan dan Prosedur audit organisasi sektor publik</w:t>
            </w:r>
          </w:p>
          <w:p w:rsidR="00AF3D72" w:rsidRPr="00AC4FBD" w:rsidRDefault="00AF3D72" w:rsidP="00441B77">
            <w:pPr>
              <w:spacing w:after="0" w:line="240" w:lineRule="auto"/>
              <w:rPr>
                <w:rFonts w:ascii="Arial" w:hAnsi="Arial" w:cs="Arial"/>
                <w:color w:val="000000"/>
                <w:sz w:val="20"/>
                <w:szCs w:val="20"/>
              </w:rPr>
            </w:pP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p>
          <w:p w:rsidR="00AF3D72" w:rsidRPr="00266445" w:rsidRDefault="00AF3D72" w:rsidP="00441B77">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AF3D72"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AF3D72" w:rsidRPr="00AA4D27" w:rsidRDefault="00AF3D72" w:rsidP="00441B77">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AF3D72" w:rsidRPr="00266445" w:rsidRDefault="00AF3D72" w:rsidP="00441B77">
            <w:pPr>
              <w:pStyle w:val="ColorfulList-Accent11"/>
              <w:shd w:val="clear" w:color="auto" w:fill="FFFFFF" w:themeFill="background1"/>
              <w:ind w:left="-3"/>
              <w:rPr>
                <w:rFonts w:ascii="Arial" w:hAnsi="Arial" w:cs="Arial"/>
                <w:sz w:val="20"/>
                <w:szCs w:val="20"/>
              </w:rPr>
            </w:pPr>
          </w:p>
        </w:tc>
      </w:tr>
      <w:tr w:rsidR="00AF3D72" w:rsidRPr="00266445" w:rsidTr="00441B77">
        <w:trPr>
          <w:trHeight w:val="707"/>
        </w:trPr>
        <w:tc>
          <w:tcPr>
            <w:tcW w:w="1941" w:type="dxa"/>
          </w:tcPr>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AF3D72" w:rsidRPr="00266445" w:rsidRDefault="00AF3D72" w:rsidP="00441B77">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AF3D72" w:rsidRPr="00266445" w:rsidRDefault="00AF3D72"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AF3D72" w:rsidRPr="00266445" w:rsidRDefault="00AF3D72"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AF3D72" w:rsidRPr="00266445" w:rsidRDefault="00AF3D72"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AF3D72" w:rsidRPr="00266445"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AF3D72" w:rsidRPr="00687FA1" w:rsidRDefault="00AF3D72"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451E1" w:rsidRDefault="006451E1"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Pr="00266445" w:rsidRDefault="007D0C58" w:rsidP="007D0C58">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sidR="0082718B">
        <w:rPr>
          <w:rFonts w:ascii="Arial" w:eastAsia="Times New Roman" w:hAnsi="Arial" w:cs="Arial"/>
          <w:bCs/>
          <w:sz w:val="20"/>
          <w:szCs w:val="20"/>
          <w:lang w:eastAsia="id-ID"/>
        </w:rPr>
        <w:t xml:space="preserve">11 </w:t>
      </w:r>
    </w:p>
    <w:p w:rsidR="007D0C58" w:rsidRPr="00266445" w:rsidRDefault="007D0C58" w:rsidP="007D0C58">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sidR="004F2072">
        <w:rPr>
          <w:rFonts w:ascii="Arial" w:eastAsia="Times New Roman" w:hAnsi="Arial" w:cs="Arial"/>
          <w:bCs/>
          <w:sz w:val="20"/>
          <w:szCs w:val="20"/>
          <w:lang w:eastAsia="id-ID"/>
        </w:rPr>
        <w:tab/>
      </w:r>
      <w:r w:rsidR="004F2072" w:rsidRPr="004F2072">
        <w:t xml:space="preserve"> </w:t>
      </w:r>
      <w:r w:rsidR="004F2072" w:rsidRPr="004F2072">
        <w:rPr>
          <w:rFonts w:ascii="Arial" w:hAnsi="Arial" w:cs="Arial"/>
          <w:color w:val="000000"/>
          <w:sz w:val="20"/>
          <w:szCs w:val="20"/>
        </w:rPr>
        <w:t>Akuntansi di Pemda 1</w:t>
      </w:r>
    </w:p>
    <w:p w:rsidR="004F2072" w:rsidRPr="004F2072" w:rsidRDefault="007D0C58" w:rsidP="004F2072">
      <w:pPr>
        <w:spacing w:after="0" w:line="240" w:lineRule="auto"/>
        <w:rPr>
          <w:rFonts w:ascii="Arial" w:hAnsi="Arial" w:cs="Arial"/>
          <w:color w:val="000000"/>
          <w:sz w:val="20"/>
          <w:szCs w:val="20"/>
        </w:rPr>
      </w:pPr>
      <w:r w:rsidRPr="00FD14BA">
        <w:rPr>
          <w:rFonts w:ascii="Arial" w:eastAsia="Times New Roman" w:hAnsi="Arial" w:cs="Arial"/>
          <w:bCs/>
          <w:sz w:val="20"/>
          <w:szCs w:val="20"/>
          <w:lang w:eastAsia="id-ID"/>
        </w:rPr>
        <w:t>Sub Pokok Bahasan</w:t>
      </w:r>
      <w:r w:rsidRPr="00FD14BA">
        <w:rPr>
          <w:rFonts w:ascii="Arial" w:eastAsia="Times New Roman" w:hAnsi="Arial" w:cs="Arial"/>
          <w:bCs/>
          <w:sz w:val="20"/>
          <w:szCs w:val="20"/>
          <w:lang w:eastAsia="id-ID"/>
        </w:rPr>
        <w:tab/>
      </w:r>
      <w:r w:rsidRPr="00FD14BA">
        <w:rPr>
          <w:rFonts w:ascii="Arial" w:eastAsia="Times New Roman" w:hAnsi="Arial" w:cs="Arial"/>
          <w:bCs/>
          <w:sz w:val="20"/>
          <w:szCs w:val="20"/>
          <w:lang w:eastAsia="id-ID"/>
        </w:rPr>
        <w:tab/>
        <w:t>:</w:t>
      </w:r>
      <w:r w:rsidRPr="00FD14BA">
        <w:rPr>
          <w:rFonts w:ascii="Arial" w:eastAsia="Times New Roman" w:hAnsi="Arial" w:cs="Arial"/>
          <w:bCs/>
          <w:sz w:val="20"/>
          <w:szCs w:val="20"/>
          <w:lang w:eastAsia="id-ID"/>
        </w:rPr>
        <w:tab/>
      </w:r>
      <w:r w:rsidR="004F2072" w:rsidRPr="004F2072">
        <w:rPr>
          <w:rFonts w:ascii="Arial" w:hAnsi="Arial" w:cs="Arial"/>
          <w:color w:val="000000"/>
          <w:sz w:val="20"/>
          <w:szCs w:val="20"/>
        </w:rPr>
        <w:t>Landasan perundang-undangan</w:t>
      </w:r>
    </w:p>
    <w:p w:rsidR="007D0C58" w:rsidRDefault="004F2072" w:rsidP="004F2072">
      <w:pPr>
        <w:spacing w:after="0" w:line="240" w:lineRule="auto"/>
        <w:ind w:left="2880" w:firstLine="720"/>
        <w:rPr>
          <w:rFonts w:ascii="Arial" w:hAnsi="Arial" w:cs="Arial"/>
          <w:color w:val="000000"/>
          <w:sz w:val="20"/>
          <w:szCs w:val="20"/>
        </w:rPr>
      </w:pPr>
      <w:r w:rsidRPr="004F2072">
        <w:rPr>
          <w:rFonts w:ascii="Arial" w:hAnsi="Arial" w:cs="Arial"/>
          <w:color w:val="000000"/>
          <w:sz w:val="20"/>
          <w:szCs w:val="20"/>
        </w:rPr>
        <w:t>Penyusunan APBD</w:t>
      </w:r>
    </w:p>
    <w:p w:rsidR="007D0C58" w:rsidRPr="002F7C42" w:rsidRDefault="007D0C58" w:rsidP="007D0C58">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7D0C58" w:rsidRPr="00266445" w:rsidRDefault="007D0C58" w:rsidP="007D0C58">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7D0C58" w:rsidRPr="00266445" w:rsidTr="00441B77">
        <w:trPr>
          <w:trHeight w:val="90"/>
          <w:tblHeader/>
        </w:trPr>
        <w:tc>
          <w:tcPr>
            <w:tcW w:w="1941" w:type="dxa"/>
            <w:shd w:val="clear" w:color="auto" w:fill="F2F2F2"/>
            <w:vAlign w:val="center"/>
          </w:tcPr>
          <w:p w:rsidR="007D0C58" w:rsidRPr="00266445" w:rsidRDefault="007D0C58"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7D0C58" w:rsidRPr="00266445" w:rsidRDefault="007D0C58"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7D0C58" w:rsidRPr="00266445" w:rsidRDefault="007D0C58"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7D0C58" w:rsidRPr="00266445" w:rsidRDefault="007D0C58"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7D0C58" w:rsidRPr="00266445" w:rsidTr="00441B77">
        <w:trPr>
          <w:trHeight w:val="1009"/>
        </w:trPr>
        <w:tc>
          <w:tcPr>
            <w:tcW w:w="1941" w:type="dxa"/>
          </w:tcPr>
          <w:p w:rsidR="007D0C58" w:rsidRPr="00266445" w:rsidRDefault="007D0C58"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7D0C58" w:rsidRPr="00266445" w:rsidRDefault="007D0C58"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7D0C58" w:rsidRPr="00C8109F" w:rsidRDefault="007D0C58" w:rsidP="00441B77">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7D0C58" w:rsidRPr="00266445" w:rsidRDefault="007D0C58" w:rsidP="00441B77">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7D0C58" w:rsidRPr="00C8109F"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7D0C58" w:rsidRPr="002112D9"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7D0C58" w:rsidRPr="00266445" w:rsidRDefault="007D0C58" w:rsidP="00441B77">
            <w:pPr>
              <w:pStyle w:val="ColorfulList-Accent11"/>
              <w:shd w:val="clear" w:color="auto" w:fill="FFFFFF" w:themeFill="background1"/>
              <w:ind w:left="0"/>
              <w:rPr>
                <w:rFonts w:ascii="Arial" w:hAnsi="Arial" w:cs="Arial"/>
                <w:sz w:val="20"/>
                <w:szCs w:val="20"/>
              </w:rPr>
            </w:pPr>
          </w:p>
          <w:p w:rsidR="007D0C58" w:rsidRPr="00266445" w:rsidRDefault="007D0C58" w:rsidP="00441B77">
            <w:pPr>
              <w:pStyle w:val="ColorfulList-Accent11"/>
              <w:shd w:val="clear" w:color="auto" w:fill="FFFFFF" w:themeFill="background1"/>
              <w:ind w:left="357"/>
              <w:rPr>
                <w:rFonts w:ascii="Arial" w:hAnsi="Arial" w:cs="Arial"/>
                <w:sz w:val="20"/>
                <w:szCs w:val="20"/>
              </w:rPr>
            </w:pPr>
          </w:p>
        </w:tc>
      </w:tr>
      <w:tr w:rsidR="007D0C58" w:rsidRPr="00266445" w:rsidTr="00441B77">
        <w:trPr>
          <w:trHeight w:val="2011"/>
        </w:trPr>
        <w:tc>
          <w:tcPr>
            <w:tcW w:w="1941" w:type="dxa"/>
          </w:tcPr>
          <w:p w:rsidR="007D0C58" w:rsidRPr="00266445" w:rsidRDefault="007D0C58"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7D0C58" w:rsidRDefault="007D0C58" w:rsidP="00441B77">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7D0C58" w:rsidRDefault="007D0C58" w:rsidP="00441B77">
            <w:pPr>
              <w:spacing w:after="0" w:line="240" w:lineRule="auto"/>
              <w:rPr>
                <w:rFonts w:ascii="Arial" w:hAnsi="Arial" w:cs="Arial"/>
                <w:color w:val="000000"/>
                <w:sz w:val="20"/>
                <w:szCs w:val="20"/>
              </w:rPr>
            </w:pPr>
          </w:p>
          <w:p w:rsidR="007D0C58" w:rsidRDefault="007D0C58" w:rsidP="00441B77">
            <w:pPr>
              <w:spacing w:after="0" w:line="240" w:lineRule="auto"/>
              <w:rPr>
                <w:rFonts w:ascii="Arial" w:hAnsi="Arial" w:cs="Arial"/>
                <w:color w:val="000000"/>
                <w:sz w:val="20"/>
                <w:szCs w:val="20"/>
              </w:rPr>
            </w:pPr>
            <w:r w:rsidRPr="00AC4FBD">
              <w:rPr>
                <w:rFonts w:ascii="Arial" w:hAnsi="Arial" w:cs="Arial"/>
                <w:color w:val="000000"/>
                <w:sz w:val="20"/>
                <w:szCs w:val="20"/>
              </w:rPr>
              <w:t>Menyampaikan materi</w:t>
            </w:r>
            <w:r>
              <w:rPr>
                <w:rFonts w:ascii="Arial" w:hAnsi="Arial" w:cs="Arial"/>
                <w:color w:val="000000"/>
                <w:sz w:val="20"/>
                <w:szCs w:val="20"/>
              </w:rPr>
              <w:t xml:space="preserve"> :</w:t>
            </w:r>
          </w:p>
          <w:p w:rsidR="004F2072" w:rsidRPr="004F2072" w:rsidRDefault="004F2072" w:rsidP="004F2072">
            <w:pPr>
              <w:spacing w:after="0" w:line="240" w:lineRule="auto"/>
              <w:rPr>
                <w:rFonts w:ascii="Arial" w:hAnsi="Arial" w:cs="Arial"/>
                <w:color w:val="000000"/>
                <w:sz w:val="20"/>
                <w:szCs w:val="20"/>
              </w:rPr>
            </w:pPr>
            <w:r w:rsidRPr="004F2072">
              <w:rPr>
                <w:rFonts w:ascii="Arial" w:hAnsi="Arial" w:cs="Arial"/>
                <w:color w:val="000000"/>
                <w:sz w:val="20"/>
                <w:szCs w:val="20"/>
              </w:rPr>
              <w:t>Landasan perundang-undangan</w:t>
            </w:r>
          </w:p>
          <w:p w:rsidR="004F2072" w:rsidRDefault="004F2072" w:rsidP="004F2072">
            <w:pPr>
              <w:spacing w:after="0" w:line="240" w:lineRule="auto"/>
              <w:rPr>
                <w:rFonts w:ascii="Arial" w:hAnsi="Arial" w:cs="Arial"/>
                <w:color w:val="000000"/>
                <w:sz w:val="20"/>
                <w:szCs w:val="20"/>
              </w:rPr>
            </w:pPr>
            <w:r w:rsidRPr="004F2072">
              <w:rPr>
                <w:rFonts w:ascii="Arial" w:hAnsi="Arial" w:cs="Arial"/>
                <w:color w:val="000000"/>
                <w:sz w:val="20"/>
                <w:szCs w:val="20"/>
              </w:rPr>
              <w:t>Penyusunan APBD</w:t>
            </w:r>
          </w:p>
          <w:p w:rsidR="004F2072" w:rsidRPr="004F2072" w:rsidRDefault="004F2072" w:rsidP="004F2072">
            <w:pPr>
              <w:spacing w:after="0" w:line="240" w:lineRule="auto"/>
              <w:rPr>
                <w:rFonts w:ascii="Arial" w:hAnsi="Arial" w:cs="Arial"/>
                <w:color w:val="000000"/>
                <w:sz w:val="20"/>
                <w:szCs w:val="20"/>
              </w:rPr>
            </w:pPr>
          </w:p>
          <w:p w:rsidR="007D0C58" w:rsidRPr="00266445" w:rsidRDefault="007D0C58" w:rsidP="00441B77">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7D0C58" w:rsidRPr="00266445" w:rsidRDefault="007D0C58" w:rsidP="00441B77">
            <w:pPr>
              <w:shd w:val="clear" w:color="auto" w:fill="FFFFFF" w:themeFill="background1"/>
              <w:spacing w:after="0" w:line="240" w:lineRule="auto"/>
              <w:contextualSpacing/>
              <w:rPr>
                <w:rFonts w:ascii="Arial" w:hAnsi="Arial" w:cs="Arial"/>
                <w:color w:val="000000"/>
                <w:sz w:val="20"/>
                <w:szCs w:val="20"/>
              </w:rPr>
            </w:pPr>
          </w:p>
          <w:p w:rsidR="007D0C58" w:rsidRPr="00266445" w:rsidRDefault="007D0C58" w:rsidP="00441B77">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7D0C58" w:rsidRPr="00266445"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7D0C58" w:rsidRPr="00266445"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7D0C58"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7D0C58" w:rsidRPr="00AA4D27" w:rsidRDefault="007D0C58" w:rsidP="00441B77">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7D0C58" w:rsidRPr="00266445" w:rsidRDefault="007D0C58" w:rsidP="00441B77">
            <w:pPr>
              <w:pStyle w:val="ColorfulList-Accent11"/>
              <w:shd w:val="clear" w:color="auto" w:fill="FFFFFF" w:themeFill="background1"/>
              <w:ind w:left="-3"/>
              <w:rPr>
                <w:rFonts w:ascii="Arial" w:hAnsi="Arial" w:cs="Arial"/>
                <w:sz w:val="20"/>
                <w:szCs w:val="20"/>
              </w:rPr>
            </w:pPr>
          </w:p>
        </w:tc>
      </w:tr>
      <w:tr w:rsidR="007D0C58" w:rsidRPr="00266445" w:rsidTr="00441B77">
        <w:trPr>
          <w:trHeight w:val="707"/>
        </w:trPr>
        <w:tc>
          <w:tcPr>
            <w:tcW w:w="1941" w:type="dxa"/>
          </w:tcPr>
          <w:p w:rsidR="007D0C58" w:rsidRPr="00266445" w:rsidRDefault="007D0C58"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7D0C58" w:rsidRPr="00266445" w:rsidRDefault="007D0C58" w:rsidP="00441B77">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7D0C58" w:rsidRPr="00266445" w:rsidRDefault="007D0C58"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7D0C58" w:rsidRPr="00266445" w:rsidRDefault="007D0C58"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7D0C58" w:rsidRPr="00266445" w:rsidRDefault="007D0C58" w:rsidP="00441B77">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7D0C58" w:rsidRPr="00266445"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7D0C58" w:rsidRPr="00687FA1"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7D0C58" w:rsidRDefault="007D0C58" w:rsidP="007D0C58">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Pr="00266445" w:rsidRDefault="007D0C58" w:rsidP="007D0C58">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sidR="004F2072">
        <w:rPr>
          <w:rFonts w:ascii="Arial" w:eastAsia="Times New Roman" w:hAnsi="Arial" w:cs="Arial"/>
          <w:bCs/>
          <w:sz w:val="20"/>
          <w:szCs w:val="20"/>
          <w:lang w:eastAsia="id-ID"/>
        </w:rPr>
        <w:t>12</w:t>
      </w:r>
    </w:p>
    <w:p w:rsidR="00FD14BA" w:rsidRDefault="007D0C58" w:rsidP="00FD14BA">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4F2072" w:rsidRPr="004F2072">
        <w:rPr>
          <w:rFonts w:ascii="Arial" w:hAnsi="Arial" w:cs="Arial"/>
          <w:color w:val="000000"/>
          <w:sz w:val="20"/>
          <w:szCs w:val="20"/>
        </w:rPr>
        <w:t>Akuntansi di Pemda 2</w:t>
      </w:r>
    </w:p>
    <w:p w:rsidR="007D0C58" w:rsidRDefault="007D0C58" w:rsidP="00FD14BA">
      <w:pPr>
        <w:spacing w:after="0" w:line="240" w:lineRule="auto"/>
        <w:rPr>
          <w:rFonts w:ascii="Arial" w:hAnsi="Arial" w:cs="Arial"/>
          <w:color w:val="000000"/>
          <w:sz w:val="20"/>
          <w:szCs w:val="20"/>
        </w:rPr>
      </w:pPr>
      <w:r w:rsidRPr="00FD14BA">
        <w:rPr>
          <w:rFonts w:ascii="Arial" w:eastAsia="Times New Roman" w:hAnsi="Arial" w:cs="Arial"/>
          <w:bCs/>
          <w:sz w:val="20"/>
          <w:szCs w:val="20"/>
          <w:lang w:eastAsia="id-ID"/>
        </w:rPr>
        <w:t>Sub Pokok Bahasan</w:t>
      </w:r>
      <w:r w:rsidRPr="00FD14BA">
        <w:rPr>
          <w:rFonts w:ascii="Arial" w:eastAsia="Times New Roman" w:hAnsi="Arial" w:cs="Arial"/>
          <w:bCs/>
          <w:sz w:val="20"/>
          <w:szCs w:val="20"/>
          <w:lang w:eastAsia="id-ID"/>
        </w:rPr>
        <w:tab/>
      </w:r>
      <w:r w:rsidR="00FD14BA">
        <w:rPr>
          <w:rFonts w:ascii="Arial" w:eastAsia="Times New Roman" w:hAnsi="Arial" w:cs="Arial"/>
          <w:bCs/>
          <w:sz w:val="20"/>
          <w:szCs w:val="20"/>
          <w:lang w:eastAsia="id-ID"/>
        </w:rPr>
        <w:tab/>
      </w:r>
      <w:r w:rsidRPr="00FD14BA">
        <w:rPr>
          <w:rFonts w:ascii="Arial" w:eastAsia="Times New Roman" w:hAnsi="Arial" w:cs="Arial"/>
          <w:bCs/>
          <w:sz w:val="20"/>
          <w:szCs w:val="20"/>
          <w:lang w:eastAsia="id-ID"/>
        </w:rPr>
        <w:t>:</w:t>
      </w:r>
      <w:r w:rsidRPr="00FD14BA">
        <w:rPr>
          <w:rFonts w:ascii="Arial" w:eastAsia="Times New Roman" w:hAnsi="Arial" w:cs="Arial"/>
          <w:bCs/>
          <w:sz w:val="20"/>
          <w:szCs w:val="20"/>
          <w:lang w:eastAsia="id-ID"/>
        </w:rPr>
        <w:tab/>
      </w:r>
      <w:r w:rsidR="004F2072" w:rsidRPr="004F2072">
        <w:rPr>
          <w:rFonts w:ascii="Arial" w:hAnsi="Arial" w:cs="Arial"/>
          <w:color w:val="000000"/>
          <w:sz w:val="20"/>
          <w:szCs w:val="20"/>
        </w:rPr>
        <w:t xml:space="preserve">Sistem Akuntansi Pemda </w:t>
      </w:r>
    </w:p>
    <w:p w:rsidR="007D0C58" w:rsidRPr="002F7C42" w:rsidRDefault="007D0C58" w:rsidP="007D0C58">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7D0C58" w:rsidRPr="00266445" w:rsidRDefault="007D0C58" w:rsidP="007D0C58">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7D0C58" w:rsidRPr="00266445" w:rsidTr="00441B77">
        <w:trPr>
          <w:trHeight w:val="90"/>
          <w:tblHeader/>
        </w:trPr>
        <w:tc>
          <w:tcPr>
            <w:tcW w:w="1941" w:type="dxa"/>
            <w:shd w:val="clear" w:color="auto" w:fill="F2F2F2"/>
            <w:vAlign w:val="center"/>
          </w:tcPr>
          <w:p w:rsidR="007D0C58" w:rsidRPr="00266445" w:rsidRDefault="007D0C58"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7D0C58" w:rsidRPr="00266445" w:rsidRDefault="007D0C58"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7D0C58" w:rsidRPr="00266445" w:rsidRDefault="007D0C58"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7D0C58" w:rsidRPr="00266445" w:rsidRDefault="007D0C58" w:rsidP="00441B77">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7D0C58" w:rsidRPr="00266445" w:rsidTr="00441B77">
        <w:trPr>
          <w:trHeight w:val="1009"/>
        </w:trPr>
        <w:tc>
          <w:tcPr>
            <w:tcW w:w="1941" w:type="dxa"/>
          </w:tcPr>
          <w:p w:rsidR="007D0C58" w:rsidRPr="00266445" w:rsidRDefault="007D0C58"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7D0C58" w:rsidRPr="00266445" w:rsidRDefault="007D0C58" w:rsidP="00441B77">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7D0C58" w:rsidRPr="00C8109F" w:rsidRDefault="007D0C58" w:rsidP="00441B77">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7D0C58" w:rsidRPr="00266445" w:rsidRDefault="007D0C58" w:rsidP="00441B77">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7D0C58" w:rsidRPr="00C8109F"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7D0C58" w:rsidRPr="002112D9"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7D0C58" w:rsidRPr="00266445" w:rsidRDefault="007D0C58" w:rsidP="00441B77">
            <w:pPr>
              <w:pStyle w:val="ColorfulList-Accent11"/>
              <w:shd w:val="clear" w:color="auto" w:fill="FFFFFF" w:themeFill="background1"/>
              <w:ind w:left="0"/>
              <w:rPr>
                <w:rFonts w:ascii="Arial" w:hAnsi="Arial" w:cs="Arial"/>
                <w:sz w:val="20"/>
                <w:szCs w:val="20"/>
              </w:rPr>
            </w:pPr>
          </w:p>
          <w:p w:rsidR="007D0C58" w:rsidRPr="00266445" w:rsidRDefault="007D0C58" w:rsidP="00441B77">
            <w:pPr>
              <w:pStyle w:val="ColorfulList-Accent11"/>
              <w:shd w:val="clear" w:color="auto" w:fill="FFFFFF" w:themeFill="background1"/>
              <w:ind w:left="357"/>
              <w:rPr>
                <w:rFonts w:ascii="Arial" w:hAnsi="Arial" w:cs="Arial"/>
                <w:sz w:val="20"/>
                <w:szCs w:val="20"/>
              </w:rPr>
            </w:pPr>
          </w:p>
        </w:tc>
      </w:tr>
      <w:tr w:rsidR="007D0C58" w:rsidRPr="00266445" w:rsidTr="00441B77">
        <w:trPr>
          <w:trHeight w:val="2011"/>
        </w:trPr>
        <w:tc>
          <w:tcPr>
            <w:tcW w:w="1941" w:type="dxa"/>
          </w:tcPr>
          <w:p w:rsidR="007D0C58" w:rsidRPr="00266445" w:rsidRDefault="007D0C58"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7D0C58" w:rsidRDefault="007D0C58" w:rsidP="00441B77">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7D0C58" w:rsidRDefault="007D0C58" w:rsidP="00441B77">
            <w:pPr>
              <w:spacing w:after="0" w:line="240" w:lineRule="auto"/>
              <w:rPr>
                <w:rFonts w:ascii="Arial" w:hAnsi="Arial" w:cs="Arial"/>
                <w:color w:val="000000"/>
                <w:sz w:val="20"/>
                <w:szCs w:val="20"/>
              </w:rPr>
            </w:pPr>
          </w:p>
          <w:p w:rsidR="007D0C58" w:rsidRDefault="007D0C58" w:rsidP="00441B77">
            <w:pPr>
              <w:spacing w:after="0" w:line="240" w:lineRule="auto"/>
              <w:rPr>
                <w:rFonts w:ascii="Arial" w:hAnsi="Arial" w:cs="Arial"/>
                <w:color w:val="000000"/>
                <w:sz w:val="20"/>
                <w:szCs w:val="20"/>
              </w:rPr>
            </w:pPr>
            <w:r w:rsidRPr="00AC4FBD">
              <w:rPr>
                <w:rFonts w:ascii="Arial" w:hAnsi="Arial" w:cs="Arial"/>
                <w:color w:val="000000"/>
                <w:sz w:val="20"/>
                <w:szCs w:val="20"/>
              </w:rPr>
              <w:t>Menyampaikan materi</w:t>
            </w:r>
            <w:r>
              <w:rPr>
                <w:rFonts w:ascii="Arial" w:hAnsi="Arial" w:cs="Arial"/>
                <w:color w:val="000000"/>
                <w:sz w:val="20"/>
                <w:szCs w:val="20"/>
              </w:rPr>
              <w:t xml:space="preserve"> :</w:t>
            </w:r>
          </w:p>
          <w:p w:rsidR="00FD14BA" w:rsidRDefault="004F2072" w:rsidP="004F2072">
            <w:pPr>
              <w:spacing w:after="0" w:line="240" w:lineRule="auto"/>
              <w:rPr>
                <w:rFonts w:ascii="Arial" w:hAnsi="Arial" w:cs="Arial"/>
                <w:color w:val="000000"/>
                <w:sz w:val="20"/>
                <w:szCs w:val="20"/>
              </w:rPr>
            </w:pPr>
            <w:r w:rsidRPr="004F2072">
              <w:rPr>
                <w:rFonts w:ascii="Arial" w:hAnsi="Arial" w:cs="Arial"/>
                <w:color w:val="000000"/>
                <w:sz w:val="20"/>
                <w:szCs w:val="20"/>
              </w:rPr>
              <w:t xml:space="preserve">Sistem Akuntansi Pemda </w:t>
            </w:r>
          </w:p>
          <w:p w:rsidR="004F2072" w:rsidRPr="004F2072" w:rsidRDefault="004F2072" w:rsidP="004F2072">
            <w:pPr>
              <w:spacing w:after="0" w:line="240" w:lineRule="auto"/>
              <w:rPr>
                <w:rFonts w:ascii="Arial" w:hAnsi="Arial" w:cs="Arial"/>
                <w:color w:val="000000"/>
                <w:sz w:val="20"/>
                <w:szCs w:val="20"/>
              </w:rPr>
            </w:pPr>
          </w:p>
          <w:p w:rsidR="007D0C58" w:rsidRPr="00266445" w:rsidRDefault="007D0C58" w:rsidP="00441B77">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7D0C58" w:rsidRPr="00266445" w:rsidRDefault="007D0C58" w:rsidP="00441B77">
            <w:pPr>
              <w:shd w:val="clear" w:color="auto" w:fill="FFFFFF" w:themeFill="background1"/>
              <w:spacing w:after="0" w:line="240" w:lineRule="auto"/>
              <w:contextualSpacing/>
              <w:rPr>
                <w:rFonts w:ascii="Arial" w:hAnsi="Arial" w:cs="Arial"/>
                <w:color w:val="000000"/>
                <w:sz w:val="20"/>
                <w:szCs w:val="20"/>
              </w:rPr>
            </w:pPr>
          </w:p>
          <w:p w:rsidR="007D0C58" w:rsidRPr="00266445" w:rsidRDefault="007D0C58" w:rsidP="00441B77">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7D0C58" w:rsidRPr="00266445"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7D0C58" w:rsidRPr="00266445"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7D0C58"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7D0C58" w:rsidRPr="00AA4D27" w:rsidRDefault="007D0C58" w:rsidP="00441B77">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7D0C58" w:rsidRPr="00266445" w:rsidRDefault="007D0C58" w:rsidP="00441B77">
            <w:pPr>
              <w:pStyle w:val="ColorfulList-Accent11"/>
              <w:shd w:val="clear" w:color="auto" w:fill="FFFFFF" w:themeFill="background1"/>
              <w:ind w:left="-3"/>
              <w:rPr>
                <w:rFonts w:ascii="Arial" w:hAnsi="Arial" w:cs="Arial"/>
                <w:sz w:val="20"/>
                <w:szCs w:val="20"/>
              </w:rPr>
            </w:pPr>
          </w:p>
        </w:tc>
      </w:tr>
      <w:tr w:rsidR="007D0C58" w:rsidRPr="00266445" w:rsidTr="00441B77">
        <w:trPr>
          <w:trHeight w:val="707"/>
        </w:trPr>
        <w:tc>
          <w:tcPr>
            <w:tcW w:w="1941" w:type="dxa"/>
          </w:tcPr>
          <w:p w:rsidR="007D0C58" w:rsidRPr="00266445" w:rsidRDefault="007D0C58" w:rsidP="00441B77">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7D0C58" w:rsidRPr="00266445" w:rsidRDefault="007D0C58" w:rsidP="00441B77">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7D0C58" w:rsidRPr="00266445" w:rsidRDefault="007D0C58"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7D0C58" w:rsidRPr="00266445" w:rsidRDefault="007D0C58" w:rsidP="00441B77">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7D0C58" w:rsidRPr="00266445" w:rsidRDefault="007D0C58" w:rsidP="00441B77">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7D0C58" w:rsidRPr="00266445" w:rsidRDefault="007D0C58" w:rsidP="00441B77">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7D0C58" w:rsidRPr="00266445"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7D0C58" w:rsidRPr="00687FA1" w:rsidRDefault="007D0C58" w:rsidP="00441B77">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7D0C58" w:rsidRDefault="007D0C58" w:rsidP="007D0C58">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4F20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13</w:t>
      </w:r>
    </w:p>
    <w:p w:rsidR="004F2072" w:rsidRDefault="004F2072" w:rsidP="004F20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Pr="004F2072">
        <w:rPr>
          <w:rFonts w:ascii="Arial" w:hAnsi="Arial" w:cs="Arial"/>
          <w:color w:val="000000"/>
          <w:sz w:val="20"/>
          <w:szCs w:val="20"/>
        </w:rPr>
        <w:t>Paper Akuntansi Sektor Publik</w:t>
      </w:r>
    </w:p>
    <w:p w:rsidR="004F2072" w:rsidRPr="004F2072" w:rsidRDefault="004F2072" w:rsidP="004F2072">
      <w:pPr>
        <w:spacing w:after="0" w:line="240" w:lineRule="auto"/>
        <w:rPr>
          <w:rFonts w:ascii="Arial" w:hAnsi="Arial" w:cs="Arial"/>
          <w:color w:val="000000"/>
          <w:sz w:val="20"/>
          <w:szCs w:val="20"/>
        </w:rPr>
      </w:pPr>
      <w:r w:rsidRPr="00FD14BA">
        <w:rPr>
          <w:rFonts w:ascii="Arial" w:eastAsia="Times New Roman" w:hAnsi="Arial" w:cs="Arial"/>
          <w:bCs/>
          <w:sz w:val="20"/>
          <w:szCs w:val="20"/>
          <w:lang w:eastAsia="id-ID"/>
        </w:rPr>
        <w:t>Sub Pokok Bahasan</w:t>
      </w:r>
      <w:r w:rsidRPr="00FD14BA">
        <w:rPr>
          <w:rFonts w:ascii="Arial" w:eastAsia="Times New Roman" w:hAnsi="Arial" w:cs="Arial"/>
          <w:bCs/>
          <w:sz w:val="20"/>
          <w:szCs w:val="20"/>
          <w:lang w:eastAsia="id-ID"/>
        </w:rPr>
        <w:tab/>
      </w:r>
      <w:r>
        <w:rPr>
          <w:rFonts w:ascii="Arial" w:eastAsia="Times New Roman" w:hAnsi="Arial" w:cs="Arial"/>
          <w:bCs/>
          <w:sz w:val="20"/>
          <w:szCs w:val="20"/>
          <w:lang w:eastAsia="id-ID"/>
        </w:rPr>
        <w:tab/>
      </w:r>
      <w:r w:rsidRPr="00FD14BA">
        <w:rPr>
          <w:rFonts w:ascii="Arial" w:eastAsia="Times New Roman" w:hAnsi="Arial" w:cs="Arial"/>
          <w:bCs/>
          <w:sz w:val="20"/>
          <w:szCs w:val="20"/>
          <w:lang w:eastAsia="id-ID"/>
        </w:rPr>
        <w:t>:</w:t>
      </w:r>
      <w:r w:rsidRPr="00FD14BA">
        <w:rPr>
          <w:rFonts w:ascii="Arial" w:eastAsia="Times New Roman" w:hAnsi="Arial" w:cs="Arial"/>
          <w:bCs/>
          <w:sz w:val="20"/>
          <w:szCs w:val="20"/>
          <w:lang w:eastAsia="id-ID"/>
        </w:rPr>
        <w:tab/>
      </w:r>
      <w:r w:rsidRPr="004F2072">
        <w:rPr>
          <w:rFonts w:ascii="Arial" w:hAnsi="Arial" w:cs="Arial"/>
          <w:color w:val="000000"/>
          <w:sz w:val="20"/>
          <w:szCs w:val="20"/>
        </w:rPr>
        <w:t xml:space="preserve">Permasalahan Akuntansi Sektor Publik </w:t>
      </w:r>
    </w:p>
    <w:p w:rsidR="004F2072" w:rsidRPr="004F2072" w:rsidRDefault="004F2072" w:rsidP="004F2072">
      <w:pPr>
        <w:spacing w:after="0" w:line="240" w:lineRule="auto"/>
        <w:ind w:left="2880" w:firstLine="720"/>
        <w:rPr>
          <w:rFonts w:ascii="Arial" w:hAnsi="Arial" w:cs="Arial"/>
          <w:color w:val="000000"/>
          <w:sz w:val="20"/>
          <w:szCs w:val="20"/>
        </w:rPr>
      </w:pPr>
      <w:r w:rsidRPr="004F2072">
        <w:rPr>
          <w:rFonts w:ascii="Arial" w:hAnsi="Arial" w:cs="Arial"/>
          <w:color w:val="000000"/>
          <w:sz w:val="20"/>
          <w:szCs w:val="20"/>
        </w:rPr>
        <w:t>Alternatif Solusi Permasalahan</w:t>
      </w:r>
    </w:p>
    <w:p w:rsidR="004F2072" w:rsidRDefault="004F2072" w:rsidP="004F2072">
      <w:pPr>
        <w:spacing w:after="0" w:line="240" w:lineRule="auto"/>
        <w:ind w:left="2880" w:firstLine="720"/>
        <w:rPr>
          <w:rFonts w:ascii="Arial" w:hAnsi="Arial" w:cs="Arial"/>
          <w:color w:val="000000"/>
          <w:sz w:val="20"/>
          <w:szCs w:val="20"/>
        </w:rPr>
      </w:pPr>
      <w:r w:rsidRPr="004F2072">
        <w:rPr>
          <w:rFonts w:ascii="Arial" w:hAnsi="Arial" w:cs="Arial"/>
          <w:color w:val="000000"/>
          <w:sz w:val="20"/>
          <w:szCs w:val="20"/>
        </w:rPr>
        <w:t>Rekomendasi</w:t>
      </w:r>
    </w:p>
    <w:p w:rsidR="004F2072" w:rsidRPr="002F7C42" w:rsidRDefault="004F2072" w:rsidP="004F2072">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4F2072" w:rsidRPr="00266445" w:rsidRDefault="004F2072" w:rsidP="004F2072">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44"/>
        <w:gridCol w:w="3534"/>
        <w:gridCol w:w="4283"/>
      </w:tblGrid>
      <w:tr w:rsidR="004F2072" w:rsidRPr="00266445" w:rsidTr="00FD1AF3">
        <w:trPr>
          <w:trHeight w:val="90"/>
          <w:tblHeader/>
        </w:trPr>
        <w:tc>
          <w:tcPr>
            <w:tcW w:w="1941" w:type="dxa"/>
            <w:shd w:val="clear" w:color="auto" w:fill="F2F2F2"/>
            <w:vAlign w:val="center"/>
          </w:tcPr>
          <w:p w:rsidR="004F2072" w:rsidRPr="00266445" w:rsidRDefault="004F2072" w:rsidP="00FD1AF3">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4F2072" w:rsidRPr="00266445" w:rsidRDefault="004F2072" w:rsidP="00FD1AF3">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4F2072" w:rsidRPr="00266445" w:rsidRDefault="004F2072" w:rsidP="00FD1AF3">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4F2072" w:rsidRPr="00266445" w:rsidRDefault="004F2072" w:rsidP="00FD1AF3">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4F2072" w:rsidRPr="00266445" w:rsidTr="00FD1AF3">
        <w:trPr>
          <w:trHeight w:val="1009"/>
        </w:trPr>
        <w:tc>
          <w:tcPr>
            <w:tcW w:w="1941" w:type="dxa"/>
          </w:tcPr>
          <w:p w:rsidR="004F2072" w:rsidRPr="00266445" w:rsidRDefault="004F2072" w:rsidP="00FD1AF3">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4F2072" w:rsidRPr="00266445" w:rsidRDefault="004F2072" w:rsidP="00FD1AF3">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4F2072" w:rsidRPr="00C8109F" w:rsidRDefault="004F2072" w:rsidP="00FD1AF3">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4F2072" w:rsidRPr="00266445" w:rsidRDefault="004F2072" w:rsidP="00FD1AF3">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4F2072" w:rsidRPr="00C8109F"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4F2072" w:rsidRPr="002112D9"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4F2072" w:rsidRPr="00266445" w:rsidRDefault="004F2072" w:rsidP="00FD1AF3">
            <w:pPr>
              <w:pStyle w:val="ColorfulList-Accent11"/>
              <w:shd w:val="clear" w:color="auto" w:fill="FFFFFF" w:themeFill="background1"/>
              <w:ind w:left="0"/>
              <w:rPr>
                <w:rFonts w:ascii="Arial" w:hAnsi="Arial" w:cs="Arial"/>
                <w:sz w:val="20"/>
                <w:szCs w:val="20"/>
              </w:rPr>
            </w:pPr>
          </w:p>
          <w:p w:rsidR="004F2072" w:rsidRPr="00266445" w:rsidRDefault="004F2072" w:rsidP="00FD1AF3">
            <w:pPr>
              <w:pStyle w:val="ColorfulList-Accent11"/>
              <w:shd w:val="clear" w:color="auto" w:fill="FFFFFF" w:themeFill="background1"/>
              <w:ind w:left="357"/>
              <w:rPr>
                <w:rFonts w:ascii="Arial" w:hAnsi="Arial" w:cs="Arial"/>
                <w:sz w:val="20"/>
                <w:szCs w:val="20"/>
              </w:rPr>
            </w:pPr>
          </w:p>
        </w:tc>
      </w:tr>
      <w:tr w:rsidR="004F2072" w:rsidRPr="00266445" w:rsidTr="00FD1AF3">
        <w:trPr>
          <w:trHeight w:val="2011"/>
        </w:trPr>
        <w:tc>
          <w:tcPr>
            <w:tcW w:w="1941" w:type="dxa"/>
          </w:tcPr>
          <w:p w:rsidR="004F2072" w:rsidRPr="00266445" w:rsidRDefault="004F2072" w:rsidP="00FD1AF3">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4F2072" w:rsidRDefault="004F2072" w:rsidP="00FD1AF3">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4F2072" w:rsidRDefault="004F2072" w:rsidP="00FD1AF3">
            <w:pPr>
              <w:spacing w:after="0" w:line="240" w:lineRule="auto"/>
              <w:rPr>
                <w:rFonts w:ascii="Arial" w:hAnsi="Arial" w:cs="Arial"/>
                <w:color w:val="000000"/>
                <w:sz w:val="20"/>
                <w:szCs w:val="20"/>
              </w:rPr>
            </w:pPr>
          </w:p>
          <w:p w:rsidR="004F2072" w:rsidRDefault="004F2072" w:rsidP="00FD1AF3">
            <w:pPr>
              <w:spacing w:after="0" w:line="240" w:lineRule="auto"/>
              <w:rPr>
                <w:rFonts w:ascii="Arial" w:hAnsi="Arial" w:cs="Arial"/>
                <w:color w:val="000000"/>
                <w:sz w:val="20"/>
                <w:szCs w:val="20"/>
              </w:rPr>
            </w:pPr>
            <w:r w:rsidRPr="00AC4FBD">
              <w:rPr>
                <w:rFonts w:ascii="Arial" w:hAnsi="Arial" w:cs="Arial"/>
                <w:color w:val="000000"/>
                <w:sz w:val="20"/>
                <w:szCs w:val="20"/>
              </w:rPr>
              <w:t>Menyampaikan materi</w:t>
            </w:r>
            <w:r>
              <w:rPr>
                <w:rFonts w:ascii="Arial" w:hAnsi="Arial" w:cs="Arial"/>
                <w:color w:val="000000"/>
                <w:sz w:val="20"/>
                <w:szCs w:val="20"/>
              </w:rPr>
              <w:t xml:space="preserve"> :</w:t>
            </w:r>
          </w:p>
          <w:p w:rsidR="004F2072" w:rsidRPr="004F2072" w:rsidRDefault="004F2072" w:rsidP="004F2072">
            <w:pPr>
              <w:spacing w:after="0" w:line="240" w:lineRule="auto"/>
              <w:rPr>
                <w:rFonts w:ascii="Arial" w:hAnsi="Arial" w:cs="Arial"/>
                <w:color w:val="000000"/>
                <w:sz w:val="20"/>
                <w:szCs w:val="20"/>
              </w:rPr>
            </w:pPr>
            <w:r w:rsidRPr="004F2072">
              <w:rPr>
                <w:rFonts w:ascii="Arial" w:hAnsi="Arial" w:cs="Arial"/>
                <w:color w:val="000000"/>
                <w:sz w:val="20"/>
                <w:szCs w:val="20"/>
              </w:rPr>
              <w:t>•</w:t>
            </w:r>
            <w:r w:rsidRPr="004F2072">
              <w:rPr>
                <w:rFonts w:ascii="Arial" w:hAnsi="Arial" w:cs="Arial"/>
                <w:color w:val="000000"/>
                <w:sz w:val="20"/>
                <w:szCs w:val="20"/>
              </w:rPr>
              <w:tab/>
              <w:t xml:space="preserve">Permasalahan Akuntansi Sektor Publik </w:t>
            </w:r>
          </w:p>
          <w:p w:rsidR="004F2072" w:rsidRPr="004F2072" w:rsidRDefault="004F2072" w:rsidP="004F2072">
            <w:pPr>
              <w:spacing w:after="0" w:line="240" w:lineRule="auto"/>
              <w:rPr>
                <w:rFonts w:ascii="Arial" w:hAnsi="Arial" w:cs="Arial"/>
                <w:color w:val="000000"/>
                <w:sz w:val="20"/>
                <w:szCs w:val="20"/>
              </w:rPr>
            </w:pPr>
            <w:r w:rsidRPr="004F2072">
              <w:rPr>
                <w:rFonts w:ascii="Arial" w:hAnsi="Arial" w:cs="Arial"/>
                <w:color w:val="000000"/>
                <w:sz w:val="20"/>
                <w:szCs w:val="20"/>
              </w:rPr>
              <w:t>•</w:t>
            </w:r>
            <w:r w:rsidRPr="004F2072">
              <w:rPr>
                <w:rFonts w:ascii="Arial" w:hAnsi="Arial" w:cs="Arial"/>
                <w:color w:val="000000"/>
                <w:sz w:val="20"/>
                <w:szCs w:val="20"/>
              </w:rPr>
              <w:tab/>
              <w:t>Alternatif Solusi Permasalahan</w:t>
            </w:r>
          </w:p>
          <w:p w:rsidR="004F2072" w:rsidRDefault="004F2072" w:rsidP="004F2072">
            <w:pPr>
              <w:spacing w:after="0" w:line="240" w:lineRule="auto"/>
              <w:rPr>
                <w:rFonts w:ascii="Arial" w:hAnsi="Arial" w:cs="Arial"/>
                <w:color w:val="000000"/>
                <w:sz w:val="20"/>
                <w:szCs w:val="20"/>
              </w:rPr>
            </w:pPr>
            <w:r w:rsidRPr="004F2072">
              <w:rPr>
                <w:rFonts w:ascii="Arial" w:hAnsi="Arial" w:cs="Arial"/>
                <w:color w:val="000000"/>
                <w:sz w:val="20"/>
                <w:szCs w:val="20"/>
              </w:rPr>
              <w:t>•</w:t>
            </w:r>
            <w:r w:rsidRPr="004F2072">
              <w:rPr>
                <w:rFonts w:ascii="Arial" w:hAnsi="Arial" w:cs="Arial"/>
                <w:color w:val="000000"/>
                <w:sz w:val="20"/>
                <w:szCs w:val="20"/>
              </w:rPr>
              <w:tab/>
              <w:t>Rekomendasi</w:t>
            </w:r>
          </w:p>
          <w:p w:rsidR="004F2072" w:rsidRPr="004F2072" w:rsidRDefault="004F2072" w:rsidP="00FD1AF3">
            <w:pPr>
              <w:spacing w:after="0" w:line="240" w:lineRule="auto"/>
              <w:rPr>
                <w:rFonts w:ascii="Arial" w:hAnsi="Arial" w:cs="Arial"/>
                <w:color w:val="000000"/>
                <w:sz w:val="20"/>
                <w:szCs w:val="20"/>
              </w:rPr>
            </w:pPr>
          </w:p>
          <w:p w:rsidR="004F2072" w:rsidRPr="00266445" w:rsidRDefault="004F2072" w:rsidP="00FD1AF3">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4F2072" w:rsidRPr="00266445" w:rsidRDefault="004F2072" w:rsidP="00FD1AF3">
            <w:pPr>
              <w:shd w:val="clear" w:color="auto" w:fill="FFFFFF" w:themeFill="background1"/>
              <w:spacing w:after="0" w:line="240" w:lineRule="auto"/>
              <w:contextualSpacing/>
              <w:rPr>
                <w:rFonts w:ascii="Arial" w:hAnsi="Arial" w:cs="Arial"/>
                <w:color w:val="000000"/>
                <w:sz w:val="20"/>
                <w:szCs w:val="20"/>
              </w:rPr>
            </w:pPr>
          </w:p>
          <w:p w:rsidR="004F2072" w:rsidRPr="00266445" w:rsidRDefault="004F2072" w:rsidP="00FD1AF3">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4F2072" w:rsidRPr="00266445"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4F2072" w:rsidRPr="00266445"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4F2072"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4F2072" w:rsidRPr="00AA4D27" w:rsidRDefault="004F2072" w:rsidP="00FD1AF3">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4F2072" w:rsidRPr="00266445" w:rsidRDefault="004F2072" w:rsidP="00FD1AF3">
            <w:pPr>
              <w:pStyle w:val="ColorfulList-Accent11"/>
              <w:shd w:val="clear" w:color="auto" w:fill="FFFFFF" w:themeFill="background1"/>
              <w:ind w:left="-3"/>
              <w:rPr>
                <w:rFonts w:ascii="Arial" w:hAnsi="Arial" w:cs="Arial"/>
                <w:sz w:val="20"/>
                <w:szCs w:val="20"/>
              </w:rPr>
            </w:pPr>
          </w:p>
        </w:tc>
      </w:tr>
      <w:tr w:rsidR="004F2072" w:rsidRPr="00266445" w:rsidTr="00FD1AF3">
        <w:trPr>
          <w:trHeight w:val="707"/>
        </w:trPr>
        <w:tc>
          <w:tcPr>
            <w:tcW w:w="1941" w:type="dxa"/>
          </w:tcPr>
          <w:p w:rsidR="004F2072" w:rsidRPr="00266445" w:rsidRDefault="004F2072" w:rsidP="00FD1AF3">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4F2072" w:rsidRPr="00266445" w:rsidRDefault="004F2072" w:rsidP="00FD1AF3">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4F2072" w:rsidRPr="00266445" w:rsidRDefault="004F2072" w:rsidP="00FD1AF3">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4F2072" w:rsidRPr="00266445" w:rsidRDefault="004F2072" w:rsidP="00FD1AF3">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4F2072" w:rsidRPr="00266445" w:rsidRDefault="004F2072" w:rsidP="00FD1AF3">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4F2072" w:rsidRPr="00266445"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4F2072" w:rsidRPr="00687FA1"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4F20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1</w:t>
      </w:r>
      <w:r>
        <w:rPr>
          <w:rFonts w:ascii="Arial" w:eastAsia="Times New Roman" w:hAnsi="Arial" w:cs="Arial"/>
          <w:bCs/>
          <w:sz w:val="20"/>
          <w:szCs w:val="20"/>
          <w:lang w:eastAsia="id-ID"/>
        </w:rPr>
        <w:t>4</w:t>
      </w:r>
    </w:p>
    <w:p w:rsidR="004F2072" w:rsidRDefault="004F2072" w:rsidP="004F2072">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Pr>
          <w:rFonts w:ascii="Arial" w:hAnsi="Arial" w:cs="Arial"/>
          <w:color w:val="000000"/>
          <w:sz w:val="20"/>
          <w:szCs w:val="20"/>
        </w:rPr>
        <w:t>Studi Kasus</w:t>
      </w:r>
    </w:p>
    <w:p w:rsidR="004F2072" w:rsidRDefault="004F2072" w:rsidP="004F2072">
      <w:pPr>
        <w:spacing w:after="0" w:line="240" w:lineRule="auto"/>
        <w:rPr>
          <w:rFonts w:ascii="Arial" w:hAnsi="Arial" w:cs="Arial"/>
          <w:color w:val="000000"/>
          <w:sz w:val="20"/>
          <w:szCs w:val="20"/>
        </w:rPr>
      </w:pPr>
      <w:r w:rsidRPr="00FD14BA">
        <w:rPr>
          <w:rFonts w:ascii="Arial" w:eastAsia="Times New Roman" w:hAnsi="Arial" w:cs="Arial"/>
          <w:bCs/>
          <w:sz w:val="20"/>
          <w:szCs w:val="20"/>
          <w:lang w:eastAsia="id-ID"/>
        </w:rPr>
        <w:t>Sub Pokok Bahasan</w:t>
      </w:r>
      <w:r w:rsidRPr="00FD14BA">
        <w:rPr>
          <w:rFonts w:ascii="Arial" w:eastAsia="Times New Roman" w:hAnsi="Arial" w:cs="Arial"/>
          <w:bCs/>
          <w:sz w:val="20"/>
          <w:szCs w:val="20"/>
          <w:lang w:eastAsia="id-ID"/>
        </w:rPr>
        <w:tab/>
      </w:r>
      <w:r>
        <w:rPr>
          <w:rFonts w:ascii="Arial" w:eastAsia="Times New Roman" w:hAnsi="Arial" w:cs="Arial"/>
          <w:bCs/>
          <w:sz w:val="20"/>
          <w:szCs w:val="20"/>
          <w:lang w:eastAsia="id-ID"/>
        </w:rPr>
        <w:tab/>
      </w:r>
      <w:r w:rsidRPr="00FD14BA">
        <w:rPr>
          <w:rFonts w:ascii="Arial" w:eastAsia="Times New Roman" w:hAnsi="Arial" w:cs="Arial"/>
          <w:bCs/>
          <w:sz w:val="20"/>
          <w:szCs w:val="20"/>
          <w:lang w:eastAsia="id-ID"/>
        </w:rPr>
        <w:t>:</w:t>
      </w:r>
      <w:r w:rsidRPr="00FD14BA">
        <w:rPr>
          <w:rFonts w:ascii="Arial" w:eastAsia="Times New Roman" w:hAnsi="Arial" w:cs="Arial"/>
          <w:bCs/>
          <w:sz w:val="20"/>
          <w:szCs w:val="20"/>
          <w:lang w:eastAsia="id-ID"/>
        </w:rPr>
        <w:tab/>
      </w:r>
      <w:r>
        <w:rPr>
          <w:rFonts w:ascii="Arial" w:hAnsi="Arial" w:cs="Arial"/>
          <w:color w:val="000000"/>
          <w:sz w:val="20"/>
          <w:szCs w:val="20"/>
        </w:rPr>
        <w:t>-</w:t>
      </w:r>
    </w:p>
    <w:p w:rsidR="004F2072" w:rsidRPr="002F7C42" w:rsidRDefault="004F2072" w:rsidP="004F2072">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4F2072" w:rsidRPr="00266445" w:rsidRDefault="004F2072" w:rsidP="004F2072">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5634"/>
        <w:gridCol w:w="3538"/>
        <w:gridCol w:w="4288"/>
      </w:tblGrid>
      <w:tr w:rsidR="004F2072" w:rsidRPr="00266445" w:rsidTr="00FD1AF3">
        <w:trPr>
          <w:trHeight w:val="90"/>
          <w:tblHeader/>
        </w:trPr>
        <w:tc>
          <w:tcPr>
            <w:tcW w:w="1941" w:type="dxa"/>
            <w:shd w:val="clear" w:color="auto" w:fill="F2F2F2"/>
            <w:vAlign w:val="center"/>
          </w:tcPr>
          <w:p w:rsidR="004F2072" w:rsidRPr="00266445" w:rsidRDefault="004F2072" w:rsidP="00FD1AF3">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4F2072" w:rsidRPr="00266445" w:rsidRDefault="004F2072" w:rsidP="00FD1AF3">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4F2072" w:rsidRPr="00266445" w:rsidRDefault="004F2072" w:rsidP="00FD1AF3">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4F2072" w:rsidRPr="00266445" w:rsidRDefault="004F2072" w:rsidP="00FD1AF3">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4F2072" w:rsidRPr="00266445" w:rsidTr="00FD1AF3">
        <w:trPr>
          <w:trHeight w:val="1009"/>
        </w:trPr>
        <w:tc>
          <w:tcPr>
            <w:tcW w:w="1941" w:type="dxa"/>
          </w:tcPr>
          <w:p w:rsidR="004F2072" w:rsidRPr="00266445" w:rsidRDefault="004F2072" w:rsidP="00FD1AF3">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4F2072" w:rsidRPr="00266445" w:rsidRDefault="004F2072" w:rsidP="00FD1AF3">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4F2072" w:rsidRPr="00C8109F" w:rsidRDefault="004F2072" w:rsidP="00FD1AF3">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4F2072" w:rsidRPr="00266445" w:rsidRDefault="004F2072" w:rsidP="00FD1AF3">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4F2072" w:rsidRPr="00C8109F"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4F2072" w:rsidRPr="002112D9"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4F2072" w:rsidRPr="00266445" w:rsidRDefault="004F2072" w:rsidP="00FD1AF3">
            <w:pPr>
              <w:pStyle w:val="ColorfulList-Accent11"/>
              <w:shd w:val="clear" w:color="auto" w:fill="FFFFFF" w:themeFill="background1"/>
              <w:ind w:left="0"/>
              <w:rPr>
                <w:rFonts w:ascii="Arial" w:hAnsi="Arial" w:cs="Arial"/>
                <w:sz w:val="20"/>
                <w:szCs w:val="20"/>
              </w:rPr>
            </w:pPr>
          </w:p>
          <w:p w:rsidR="004F2072" w:rsidRPr="00266445" w:rsidRDefault="004F2072" w:rsidP="00FD1AF3">
            <w:pPr>
              <w:pStyle w:val="ColorfulList-Accent11"/>
              <w:shd w:val="clear" w:color="auto" w:fill="FFFFFF" w:themeFill="background1"/>
              <w:ind w:left="357"/>
              <w:rPr>
                <w:rFonts w:ascii="Arial" w:hAnsi="Arial" w:cs="Arial"/>
                <w:sz w:val="20"/>
                <w:szCs w:val="20"/>
              </w:rPr>
            </w:pPr>
          </w:p>
        </w:tc>
      </w:tr>
      <w:tr w:rsidR="004F2072" w:rsidRPr="00266445" w:rsidTr="00FD1AF3">
        <w:trPr>
          <w:trHeight w:val="2011"/>
        </w:trPr>
        <w:tc>
          <w:tcPr>
            <w:tcW w:w="1941" w:type="dxa"/>
          </w:tcPr>
          <w:p w:rsidR="004F2072" w:rsidRPr="00266445" w:rsidRDefault="004F2072" w:rsidP="00FD1AF3">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4F2072" w:rsidRDefault="004F2072" w:rsidP="00FD1AF3">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4F2072" w:rsidRDefault="004F2072" w:rsidP="00FD1AF3">
            <w:pPr>
              <w:spacing w:after="0" w:line="240" w:lineRule="auto"/>
              <w:rPr>
                <w:rFonts w:ascii="Arial" w:hAnsi="Arial" w:cs="Arial"/>
                <w:color w:val="000000"/>
                <w:sz w:val="20"/>
                <w:szCs w:val="20"/>
              </w:rPr>
            </w:pPr>
          </w:p>
          <w:p w:rsidR="004F2072" w:rsidRDefault="004F2072" w:rsidP="00FD1AF3">
            <w:pPr>
              <w:spacing w:after="0" w:line="240" w:lineRule="auto"/>
              <w:rPr>
                <w:rFonts w:ascii="Arial" w:hAnsi="Arial" w:cs="Arial"/>
                <w:color w:val="000000"/>
                <w:sz w:val="20"/>
                <w:szCs w:val="20"/>
              </w:rPr>
            </w:pPr>
            <w:r>
              <w:rPr>
                <w:rFonts w:ascii="Arial" w:hAnsi="Arial" w:cs="Arial"/>
                <w:color w:val="000000"/>
                <w:sz w:val="20"/>
                <w:szCs w:val="20"/>
              </w:rPr>
              <w:t xml:space="preserve">Membahas Studi kasus </w:t>
            </w:r>
          </w:p>
          <w:p w:rsidR="004F2072" w:rsidRPr="004F2072" w:rsidRDefault="004F2072" w:rsidP="00FD1AF3">
            <w:pPr>
              <w:spacing w:after="0" w:line="240" w:lineRule="auto"/>
              <w:rPr>
                <w:rFonts w:ascii="Arial" w:hAnsi="Arial" w:cs="Arial"/>
                <w:color w:val="000000"/>
                <w:sz w:val="20"/>
                <w:szCs w:val="20"/>
              </w:rPr>
            </w:pPr>
          </w:p>
          <w:p w:rsidR="004F2072" w:rsidRPr="00266445" w:rsidRDefault="004F2072" w:rsidP="00FD1AF3">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Pr>
                <w:rFonts w:ascii="Arial" w:hAnsi="Arial" w:cs="Arial"/>
                <w:color w:val="000000"/>
                <w:sz w:val="20"/>
                <w:szCs w:val="20"/>
              </w:rPr>
              <w:t>, discussion, presentation</w:t>
            </w:r>
          </w:p>
          <w:p w:rsidR="004F2072" w:rsidRPr="00266445" w:rsidRDefault="004F2072" w:rsidP="00FD1AF3">
            <w:pPr>
              <w:shd w:val="clear" w:color="auto" w:fill="FFFFFF" w:themeFill="background1"/>
              <w:spacing w:after="0" w:line="240" w:lineRule="auto"/>
              <w:contextualSpacing/>
              <w:rPr>
                <w:rFonts w:ascii="Arial" w:hAnsi="Arial" w:cs="Arial"/>
                <w:color w:val="000000"/>
                <w:sz w:val="20"/>
                <w:szCs w:val="20"/>
              </w:rPr>
            </w:pPr>
          </w:p>
          <w:p w:rsidR="004F2072" w:rsidRPr="00266445" w:rsidRDefault="004F2072" w:rsidP="00FD1AF3">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4F2072" w:rsidRPr="00266445"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4F2072" w:rsidRPr="00266445"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4F2072"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4F2072" w:rsidRPr="00AA4D27" w:rsidRDefault="004F2072" w:rsidP="00FD1AF3">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4F2072" w:rsidRPr="00266445" w:rsidRDefault="004F2072" w:rsidP="00FD1AF3">
            <w:pPr>
              <w:pStyle w:val="ColorfulList-Accent11"/>
              <w:shd w:val="clear" w:color="auto" w:fill="FFFFFF" w:themeFill="background1"/>
              <w:ind w:left="-3"/>
              <w:rPr>
                <w:rFonts w:ascii="Arial" w:hAnsi="Arial" w:cs="Arial"/>
                <w:sz w:val="20"/>
                <w:szCs w:val="20"/>
              </w:rPr>
            </w:pPr>
          </w:p>
        </w:tc>
      </w:tr>
      <w:tr w:rsidR="004F2072" w:rsidRPr="00266445" w:rsidTr="00FD1AF3">
        <w:trPr>
          <w:trHeight w:val="707"/>
        </w:trPr>
        <w:tc>
          <w:tcPr>
            <w:tcW w:w="1941" w:type="dxa"/>
          </w:tcPr>
          <w:p w:rsidR="004F2072" w:rsidRPr="00266445" w:rsidRDefault="004F2072" w:rsidP="00FD1AF3">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4F2072" w:rsidRPr="00266445" w:rsidRDefault="004F2072" w:rsidP="00FD1AF3">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4F2072" w:rsidRPr="00266445" w:rsidRDefault="004F2072" w:rsidP="00FD1AF3">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4F2072" w:rsidRPr="00266445" w:rsidRDefault="004F2072" w:rsidP="00FD1AF3">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4F2072" w:rsidRPr="00266445" w:rsidRDefault="004F2072" w:rsidP="00FD1AF3">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4F2072" w:rsidRPr="00266445" w:rsidRDefault="004F2072" w:rsidP="00FD1AF3">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4F2072" w:rsidRPr="00266445"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4F2072" w:rsidRPr="00687FA1" w:rsidRDefault="004F2072" w:rsidP="00FD1AF3">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4F2072" w:rsidRDefault="004F2072" w:rsidP="00AF3D72">
      <w:pPr>
        <w:shd w:val="clear" w:color="auto" w:fill="FFFFFF" w:themeFill="background1"/>
        <w:spacing w:after="0" w:line="360" w:lineRule="auto"/>
        <w:rPr>
          <w:rFonts w:ascii="Arial" w:eastAsia="Times New Roman" w:hAnsi="Arial" w:cs="Arial"/>
          <w:bCs/>
          <w:sz w:val="20"/>
          <w:szCs w:val="20"/>
          <w:lang w:eastAsia="id-ID"/>
        </w:rPr>
      </w:pPr>
    </w:p>
    <w:p w:rsidR="007D0C58" w:rsidRDefault="007D0C58" w:rsidP="00AF3D72">
      <w:pPr>
        <w:shd w:val="clear" w:color="auto" w:fill="FFFFFF" w:themeFill="background1"/>
        <w:spacing w:after="0" w:line="360" w:lineRule="auto"/>
        <w:rPr>
          <w:rFonts w:ascii="Arial" w:eastAsia="Times New Roman" w:hAnsi="Arial" w:cs="Arial"/>
          <w:bCs/>
          <w:sz w:val="20"/>
          <w:szCs w:val="20"/>
          <w:lang w:eastAsia="id-ID"/>
        </w:rPr>
      </w:pPr>
      <w:bookmarkStart w:id="0" w:name="_GoBack"/>
      <w:bookmarkEnd w:id="0"/>
    </w:p>
    <w:sectPr w:rsidR="007D0C58" w:rsidSect="00262F74">
      <w:pgSz w:w="16838" w:h="11906" w:orient="landscape" w:code="9"/>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6B39"/>
    <w:multiLevelType w:val="hybridMultilevel"/>
    <w:tmpl w:val="160875F8"/>
    <w:lvl w:ilvl="0" w:tplc="64F2125E">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B50C1"/>
    <w:multiLevelType w:val="hybridMultilevel"/>
    <w:tmpl w:val="858A810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1826FF"/>
    <w:multiLevelType w:val="hybridMultilevel"/>
    <w:tmpl w:val="77DE11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72E79"/>
    <w:multiLevelType w:val="hybridMultilevel"/>
    <w:tmpl w:val="8758CE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A1775"/>
    <w:multiLevelType w:val="hybridMultilevel"/>
    <w:tmpl w:val="0EBC7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0255D"/>
    <w:multiLevelType w:val="hybridMultilevel"/>
    <w:tmpl w:val="518E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3F383D"/>
    <w:multiLevelType w:val="hybridMultilevel"/>
    <w:tmpl w:val="940E6924"/>
    <w:lvl w:ilvl="0" w:tplc="8AE640C0">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4D35D2"/>
    <w:multiLevelType w:val="hybridMultilevel"/>
    <w:tmpl w:val="DC8EE26A"/>
    <w:lvl w:ilvl="0" w:tplc="04210001">
      <w:start w:val="1"/>
      <w:numFmt w:val="bullet"/>
      <w:lvlText w:val=""/>
      <w:lvlJc w:val="left"/>
      <w:pPr>
        <w:ind w:left="795" w:hanging="435"/>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9B565D"/>
    <w:multiLevelType w:val="hybridMultilevel"/>
    <w:tmpl w:val="F5ECEC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1C65E58"/>
    <w:multiLevelType w:val="hybridMultilevel"/>
    <w:tmpl w:val="3AC87A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354044D"/>
    <w:multiLevelType w:val="hybridMultilevel"/>
    <w:tmpl w:val="AC8C0DC4"/>
    <w:lvl w:ilvl="0" w:tplc="140424DE">
      <w:start w:val="200"/>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C5262"/>
    <w:multiLevelType w:val="hybridMultilevel"/>
    <w:tmpl w:val="6562FE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4B5C41"/>
    <w:multiLevelType w:val="hybridMultilevel"/>
    <w:tmpl w:val="091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950AF"/>
    <w:multiLevelType w:val="hybridMultilevel"/>
    <w:tmpl w:val="38906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C65F85"/>
    <w:multiLevelType w:val="hybridMultilevel"/>
    <w:tmpl w:val="8592B8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A8273B9"/>
    <w:multiLevelType w:val="hybridMultilevel"/>
    <w:tmpl w:val="B2644E3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16">
    <w:nsid w:val="2C6D0720"/>
    <w:multiLevelType w:val="hybridMultilevel"/>
    <w:tmpl w:val="29FC16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FF4547F"/>
    <w:multiLevelType w:val="hybridMultilevel"/>
    <w:tmpl w:val="BE2051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2AE72CB"/>
    <w:multiLevelType w:val="hybridMultilevel"/>
    <w:tmpl w:val="2EF4C2B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4A22F2"/>
    <w:multiLevelType w:val="hybridMultilevel"/>
    <w:tmpl w:val="6504D2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B478DD"/>
    <w:multiLevelType w:val="hybridMultilevel"/>
    <w:tmpl w:val="697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F816D40"/>
    <w:multiLevelType w:val="hybridMultilevel"/>
    <w:tmpl w:val="0A36011C"/>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615428"/>
    <w:multiLevelType w:val="hybridMultilevel"/>
    <w:tmpl w:val="24E25BE6"/>
    <w:lvl w:ilvl="0" w:tplc="EEBA0BD4">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F1561C"/>
    <w:multiLevelType w:val="hybridMultilevel"/>
    <w:tmpl w:val="7F869A64"/>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D03093"/>
    <w:multiLevelType w:val="hybridMultilevel"/>
    <w:tmpl w:val="6AC68F5C"/>
    <w:lvl w:ilvl="0" w:tplc="04210001">
      <w:start w:val="1"/>
      <w:numFmt w:val="bullet"/>
      <w:lvlText w:val=""/>
      <w:lvlJc w:val="left"/>
      <w:pPr>
        <w:ind w:left="1515" w:hanging="360"/>
      </w:pPr>
      <w:rPr>
        <w:rFonts w:ascii="Symbol" w:hAnsi="Symbol"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abstractNum w:abstractNumId="26">
    <w:nsid w:val="590D18FC"/>
    <w:multiLevelType w:val="hybridMultilevel"/>
    <w:tmpl w:val="4C689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5128A7"/>
    <w:multiLevelType w:val="hybridMultilevel"/>
    <w:tmpl w:val="94F622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4A4F24"/>
    <w:multiLevelType w:val="hybridMultilevel"/>
    <w:tmpl w:val="41909550"/>
    <w:lvl w:ilvl="0" w:tplc="12DE56E0">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A11DE6"/>
    <w:multiLevelType w:val="hybridMultilevel"/>
    <w:tmpl w:val="E1BEF7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C135DC"/>
    <w:multiLevelType w:val="hybridMultilevel"/>
    <w:tmpl w:val="84AAE9B2"/>
    <w:lvl w:ilvl="0" w:tplc="1CF08B74">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B76ACF"/>
    <w:multiLevelType w:val="hybridMultilevel"/>
    <w:tmpl w:val="ADD2F268"/>
    <w:lvl w:ilvl="0" w:tplc="FBA0F4FA">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6129D8"/>
    <w:multiLevelType w:val="hybridMultilevel"/>
    <w:tmpl w:val="17DE1F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EDC2C39"/>
    <w:multiLevelType w:val="hybridMultilevel"/>
    <w:tmpl w:val="894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5A5753"/>
    <w:multiLevelType w:val="hybridMultilevel"/>
    <w:tmpl w:val="49886528"/>
    <w:lvl w:ilvl="0" w:tplc="912A78D6">
      <w:start w:val="9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03699F"/>
    <w:multiLevelType w:val="hybridMultilevel"/>
    <w:tmpl w:val="A4DC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F26B09"/>
    <w:multiLevelType w:val="hybridMultilevel"/>
    <w:tmpl w:val="07C8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2"/>
  </w:num>
  <w:num w:numId="3">
    <w:abstractNumId w:val="4"/>
  </w:num>
  <w:num w:numId="4">
    <w:abstractNumId w:val="13"/>
  </w:num>
  <w:num w:numId="5">
    <w:abstractNumId w:val="2"/>
  </w:num>
  <w:num w:numId="6">
    <w:abstractNumId w:val="11"/>
  </w:num>
  <w:num w:numId="7">
    <w:abstractNumId w:val="3"/>
  </w:num>
  <w:num w:numId="8">
    <w:abstractNumId w:val="19"/>
  </w:num>
  <w:num w:numId="9">
    <w:abstractNumId w:val="29"/>
  </w:num>
  <w:num w:numId="10">
    <w:abstractNumId w:val="27"/>
  </w:num>
  <w:num w:numId="11">
    <w:abstractNumId w:val="10"/>
  </w:num>
  <w:num w:numId="12">
    <w:abstractNumId w:val="24"/>
  </w:num>
  <w:num w:numId="13">
    <w:abstractNumId w:val="22"/>
  </w:num>
  <w:num w:numId="14">
    <w:abstractNumId w:val="33"/>
  </w:num>
  <w:num w:numId="15">
    <w:abstractNumId w:val="5"/>
  </w:num>
  <w:num w:numId="16">
    <w:abstractNumId w:val="26"/>
  </w:num>
  <w:num w:numId="17">
    <w:abstractNumId w:val="36"/>
  </w:num>
  <w:num w:numId="18">
    <w:abstractNumId w:val="20"/>
  </w:num>
  <w:num w:numId="19">
    <w:abstractNumId w:val="16"/>
  </w:num>
  <w:num w:numId="20">
    <w:abstractNumId w:val="21"/>
  </w:num>
  <w:num w:numId="21">
    <w:abstractNumId w:val="32"/>
  </w:num>
  <w:num w:numId="22">
    <w:abstractNumId w:val="6"/>
  </w:num>
  <w:num w:numId="23">
    <w:abstractNumId w:val="34"/>
  </w:num>
  <w:num w:numId="24">
    <w:abstractNumId w:val="30"/>
  </w:num>
  <w:num w:numId="25">
    <w:abstractNumId w:val="28"/>
  </w:num>
  <w:num w:numId="26">
    <w:abstractNumId w:val="0"/>
  </w:num>
  <w:num w:numId="27">
    <w:abstractNumId w:val="23"/>
  </w:num>
  <w:num w:numId="28">
    <w:abstractNumId w:val="31"/>
  </w:num>
  <w:num w:numId="29">
    <w:abstractNumId w:val="18"/>
  </w:num>
  <w:num w:numId="30">
    <w:abstractNumId w:val="7"/>
  </w:num>
  <w:num w:numId="31">
    <w:abstractNumId w:val="9"/>
  </w:num>
  <w:num w:numId="32">
    <w:abstractNumId w:val="25"/>
  </w:num>
  <w:num w:numId="33">
    <w:abstractNumId w:val="8"/>
  </w:num>
  <w:num w:numId="34">
    <w:abstractNumId w:val="17"/>
  </w:num>
  <w:num w:numId="35">
    <w:abstractNumId w:val="14"/>
  </w:num>
  <w:num w:numId="36">
    <w:abstractNumId w:val="15"/>
  </w:num>
  <w:num w:numId="37">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AA"/>
    <w:rsid w:val="00024C89"/>
    <w:rsid w:val="00045B53"/>
    <w:rsid w:val="00070CC7"/>
    <w:rsid w:val="00083E25"/>
    <w:rsid w:val="000967A5"/>
    <w:rsid w:val="000A0066"/>
    <w:rsid w:val="000A716B"/>
    <w:rsid w:val="000C2BE1"/>
    <w:rsid w:val="000C6E90"/>
    <w:rsid w:val="001008BE"/>
    <w:rsid w:val="0014724D"/>
    <w:rsid w:val="00186391"/>
    <w:rsid w:val="001B5EAD"/>
    <w:rsid w:val="001D5C54"/>
    <w:rsid w:val="00206D89"/>
    <w:rsid w:val="002112D9"/>
    <w:rsid w:val="002139FD"/>
    <w:rsid w:val="002155F4"/>
    <w:rsid w:val="00262F74"/>
    <w:rsid w:val="00263C73"/>
    <w:rsid w:val="00266445"/>
    <w:rsid w:val="002853C6"/>
    <w:rsid w:val="002E2DAA"/>
    <w:rsid w:val="002E5213"/>
    <w:rsid w:val="002E6394"/>
    <w:rsid w:val="002F7C42"/>
    <w:rsid w:val="00336627"/>
    <w:rsid w:val="00343FA3"/>
    <w:rsid w:val="0037131B"/>
    <w:rsid w:val="00374651"/>
    <w:rsid w:val="00385D0F"/>
    <w:rsid w:val="003B0777"/>
    <w:rsid w:val="003F6ABF"/>
    <w:rsid w:val="00420586"/>
    <w:rsid w:val="004271A4"/>
    <w:rsid w:val="00451279"/>
    <w:rsid w:val="004A5BF8"/>
    <w:rsid w:val="004A7CB6"/>
    <w:rsid w:val="004D4DA5"/>
    <w:rsid w:val="004E5654"/>
    <w:rsid w:val="004F2072"/>
    <w:rsid w:val="004F2763"/>
    <w:rsid w:val="004F4BE7"/>
    <w:rsid w:val="00505191"/>
    <w:rsid w:val="00567323"/>
    <w:rsid w:val="005A4025"/>
    <w:rsid w:val="005C374A"/>
    <w:rsid w:val="005D3DCD"/>
    <w:rsid w:val="00607DB0"/>
    <w:rsid w:val="00637CF8"/>
    <w:rsid w:val="00640A2C"/>
    <w:rsid w:val="00641DDC"/>
    <w:rsid w:val="006451E1"/>
    <w:rsid w:val="006523C9"/>
    <w:rsid w:val="0066318A"/>
    <w:rsid w:val="00687FA1"/>
    <w:rsid w:val="007464B9"/>
    <w:rsid w:val="00755374"/>
    <w:rsid w:val="00774727"/>
    <w:rsid w:val="007775C4"/>
    <w:rsid w:val="0079119C"/>
    <w:rsid w:val="007A26A1"/>
    <w:rsid w:val="007A4FDE"/>
    <w:rsid w:val="007D0C58"/>
    <w:rsid w:val="007D30F6"/>
    <w:rsid w:val="007D5577"/>
    <w:rsid w:val="0082718B"/>
    <w:rsid w:val="00854446"/>
    <w:rsid w:val="008602FB"/>
    <w:rsid w:val="008A1B51"/>
    <w:rsid w:val="008B4553"/>
    <w:rsid w:val="00974376"/>
    <w:rsid w:val="00982083"/>
    <w:rsid w:val="009B0030"/>
    <w:rsid w:val="009C7AB0"/>
    <w:rsid w:val="009D4D23"/>
    <w:rsid w:val="009D668F"/>
    <w:rsid w:val="009D7E55"/>
    <w:rsid w:val="009E1659"/>
    <w:rsid w:val="009F151E"/>
    <w:rsid w:val="009F35D1"/>
    <w:rsid w:val="00A616D1"/>
    <w:rsid w:val="00A770B2"/>
    <w:rsid w:val="00A84BE1"/>
    <w:rsid w:val="00AA4D27"/>
    <w:rsid w:val="00AC4FBD"/>
    <w:rsid w:val="00AF3D72"/>
    <w:rsid w:val="00B268DF"/>
    <w:rsid w:val="00B643F3"/>
    <w:rsid w:val="00B70E39"/>
    <w:rsid w:val="00B75BED"/>
    <w:rsid w:val="00B90A95"/>
    <w:rsid w:val="00BC5BA0"/>
    <w:rsid w:val="00BC73AA"/>
    <w:rsid w:val="00BD3298"/>
    <w:rsid w:val="00BD3E8E"/>
    <w:rsid w:val="00BF0F8D"/>
    <w:rsid w:val="00C034BA"/>
    <w:rsid w:val="00C07C48"/>
    <w:rsid w:val="00C24DE4"/>
    <w:rsid w:val="00C27434"/>
    <w:rsid w:val="00C445A5"/>
    <w:rsid w:val="00C8109F"/>
    <w:rsid w:val="00C9366C"/>
    <w:rsid w:val="00C959D5"/>
    <w:rsid w:val="00CD0743"/>
    <w:rsid w:val="00CD3030"/>
    <w:rsid w:val="00CE344C"/>
    <w:rsid w:val="00CE41FD"/>
    <w:rsid w:val="00D055A6"/>
    <w:rsid w:val="00D34DAB"/>
    <w:rsid w:val="00D45CD6"/>
    <w:rsid w:val="00D66C6B"/>
    <w:rsid w:val="00DF741D"/>
    <w:rsid w:val="00E13C1A"/>
    <w:rsid w:val="00E259DD"/>
    <w:rsid w:val="00E416B0"/>
    <w:rsid w:val="00E424F4"/>
    <w:rsid w:val="00E75B38"/>
    <w:rsid w:val="00E85CB2"/>
    <w:rsid w:val="00EC2EF4"/>
    <w:rsid w:val="00F23FD1"/>
    <w:rsid w:val="00F441F0"/>
    <w:rsid w:val="00F51420"/>
    <w:rsid w:val="00F717A8"/>
    <w:rsid w:val="00F720C6"/>
    <w:rsid w:val="00FD14BA"/>
    <w:rsid w:val="00FF66A8"/>
  </w:rsids>
  <m:mathPr>
    <m:mathFont m:val="Cambria Math"/>
    <m:brkBin m:val="before"/>
    <m:brkBinSub m:val="--"/>
    <m:smallFrac m:val="0"/>
    <m:dispDef m:val="0"/>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B7452D9-F517-4F27-896E-2752C34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D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10B9"/>
    <w:pPr>
      <w:spacing w:line="240" w:lineRule="auto"/>
      <w:ind w:left="720"/>
      <w:contextualSpacing/>
    </w:pPr>
    <w:rPr>
      <w:rFonts w:ascii="Cambria" w:eastAsia="Cambria" w:hAnsi="Cambria"/>
      <w:sz w:val="24"/>
      <w:szCs w:val="24"/>
      <w:lang w:val="en-US"/>
    </w:rPr>
  </w:style>
  <w:style w:type="character" w:styleId="Hyperlink">
    <w:name w:val="Hyperlink"/>
    <w:rsid w:val="00260FBE"/>
    <w:rPr>
      <w:color w:val="0000FF"/>
      <w:u w:val="single"/>
    </w:rPr>
  </w:style>
  <w:style w:type="table" w:styleId="TableGrid">
    <w:name w:val="Table Grid"/>
    <w:basedOn w:val="TableNormal"/>
    <w:rsid w:val="0018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6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66445"/>
    <w:rPr>
      <w:rFonts w:ascii="Segoe UI" w:hAnsi="Segoe UI" w:cs="Segoe UI"/>
      <w:sz w:val="18"/>
      <w:szCs w:val="18"/>
      <w:lang w:eastAsia="en-US"/>
    </w:rPr>
  </w:style>
  <w:style w:type="paragraph" w:styleId="ListParagraph">
    <w:name w:val="List Paragraph"/>
    <w:basedOn w:val="Normal"/>
    <w:uiPriority w:val="34"/>
    <w:qFormat/>
    <w:rsid w:val="00266445"/>
    <w:pPr>
      <w:ind w:left="720"/>
      <w:contextualSpacing/>
    </w:pPr>
  </w:style>
  <w:style w:type="paragraph" w:customStyle="1" w:styleId="Default">
    <w:name w:val="Default"/>
    <w:rsid w:val="004D4D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79FC-7BFC-452B-8945-941F38CA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SATUAN ACARA PEMBELAJARAN (SAP)</vt:lpstr>
    </vt:vector>
  </TitlesOfParts>
  <Company>Hewlett-Packard</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PEMBELAJARAN (SAP)</dc:title>
  <dc:subject/>
  <dc:creator>Gracious Kaihatu</dc:creator>
  <cp:keywords/>
  <cp:lastModifiedBy>Fitri</cp:lastModifiedBy>
  <cp:revision>2</cp:revision>
  <dcterms:created xsi:type="dcterms:W3CDTF">2013-09-16T09:06:00Z</dcterms:created>
  <dcterms:modified xsi:type="dcterms:W3CDTF">2013-09-16T09:06:00Z</dcterms:modified>
</cp:coreProperties>
</file>