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8C65D7" w:rsidRDefault="00530878" w:rsidP="005D0ABB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5D0ABB">
              <w:rPr>
                <w:rFonts w:ascii="Adobe Fan Heiti Std B" w:eastAsia="Adobe Fan Heiti Std B" w:hAnsi="Adobe Fan Heiti Std B"/>
                <w:sz w:val="18"/>
                <w:szCs w:val="18"/>
              </w:rPr>
              <w:t>Data Warehouse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5D0AB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SIF315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57766E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533CF0" w:rsidRPr="00533CF0" w:rsidRDefault="005D0ABB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Mata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memperkenalkan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tentang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prinsip-prinsip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dasar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data warehouse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penambangan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data,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peserta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akan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dibekali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teoritis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mengenai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isu-isu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dihadapi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syarat-syarat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diperlukan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proses yang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harus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dilalui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penambangan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data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sehingga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menarik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kesimpulan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berharga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data-data yang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telah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diolah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530878" w:rsidRPr="00417261" w:rsidRDefault="005D0ABB" w:rsidP="00BA2372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Setelah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mengikuti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perkuliahan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diharapkan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memahami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mengenai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prinsip-prinsip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dasar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penambangan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data,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selanjutnya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menerapkannya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 xml:space="preserve"> data-data </w:t>
      </w:r>
      <w:proofErr w:type="spellStart"/>
      <w:r w:rsidRPr="005D0ABB">
        <w:rPr>
          <w:rFonts w:ascii="Adobe Fan Heiti Std B" w:eastAsia="Adobe Fan Heiti Std B" w:hAnsi="Adobe Fan Heiti Std B"/>
          <w:sz w:val="20"/>
          <w:szCs w:val="20"/>
        </w:rPr>
        <w:t>riil</w:t>
      </w:r>
      <w:proofErr w:type="spellEnd"/>
      <w:r w:rsidRPr="005D0ABB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lastRenderedPageBreak/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36B82">
        <w:rPr>
          <w:rFonts w:ascii="Adobe Fan Heiti Std B" w:eastAsia="Adobe Fan Heiti Std B" w:hAnsi="Adobe Fan Heiti Std B"/>
          <w:sz w:val="20"/>
          <w:szCs w:val="20"/>
        </w:rPr>
        <w:t>20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7E7274" w:rsidRPr="00EC59FD" w:rsidRDefault="00B36B82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kerapihan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ajian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etepatan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analisis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ketepatan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penggunaan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instruksi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1C1327">
        <w:rPr>
          <w:rFonts w:ascii="Adobe Fan Heiti Std B" w:eastAsia="Adobe Fan Heiti Std B" w:hAnsi="Adobe Fan Heiti Std B"/>
          <w:sz w:val="20"/>
          <w:szCs w:val="20"/>
        </w:rPr>
        <w:t>kreativitas</w:t>
      </w:r>
      <w:proofErr w:type="spellEnd"/>
      <w:r w:rsidR="001C1327">
        <w:rPr>
          <w:rFonts w:ascii="Adobe Fan Heiti Std B" w:eastAsia="Adobe Fan Heiti Std B" w:hAnsi="Adobe Fan Heiti Std B"/>
          <w:sz w:val="20"/>
          <w:szCs w:val="20"/>
        </w:rPr>
        <w:t xml:space="preserve">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5D0ABB" w:rsidRPr="005D0ABB" w:rsidRDefault="005D0ABB" w:rsidP="005D0ABB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5D0ABB">
        <w:rPr>
          <w:rFonts w:ascii="Adobe Fan Heiti Std B" w:eastAsia="Adobe Fan Heiti Std B" w:hAnsi="Adobe Fan Heiti Std B"/>
          <w:sz w:val="20"/>
          <w:szCs w:val="20"/>
          <w:lang w:val="id-ID"/>
        </w:rPr>
        <w:t>Jiawei Han and Micheline Kamber. Data Mining: Concepts and Techniques. Morgan Kaufmann Publishers, 2006, Second Edition.</w:t>
      </w:r>
    </w:p>
    <w:p w:rsidR="0043384E" w:rsidRPr="00E83E7A" w:rsidRDefault="005D0ABB" w:rsidP="005D0ABB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5D0ABB">
        <w:rPr>
          <w:rFonts w:ascii="Adobe Fan Heiti Std B" w:eastAsia="Adobe Fan Heiti Std B" w:hAnsi="Adobe Fan Heiti Std B"/>
          <w:sz w:val="20"/>
          <w:szCs w:val="20"/>
          <w:lang w:val="id-ID"/>
        </w:rPr>
        <w:t>Ian H. Witten and Eibe Frank. Data Mining: Practical Machine Learning Tools and Techniques with Java Implementations. Morgan Kaufmann Publishers.</w:t>
      </w:r>
    </w:p>
    <w:p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62096E" w:rsidRDefault="0062096E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62096E" w:rsidRDefault="0062096E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62096E" w:rsidRDefault="0062096E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62096E" w:rsidRDefault="0062096E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:rsidTr="00EE66F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A044B5" w:rsidP="00174BD5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3C" w:rsidRPr="00EE66FF" w:rsidRDefault="00EE66FF" w:rsidP="00EE66FF">
            <w:pPr>
              <w:rPr>
                <w:rFonts w:eastAsia="MS Gothic" w:cs="MS Gothic"/>
                <w:sz w:val="18"/>
                <w:szCs w:val="18"/>
                <w:lang w:val="id-ID"/>
              </w:rPr>
            </w:pPr>
            <w:r w:rsidRPr="00EE66FF">
              <w:rPr>
                <w:rFonts w:eastAsia="MS Gothic" w:cs="MS Gothic"/>
                <w:sz w:val="18"/>
                <w:szCs w:val="18"/>
                <w:lang w:val="id-ID"/>
              </w:rPr>
              <w:t>Mahasiswa dapat mengetahui dan memahami konsep dasar data warehouse dan penambangan data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4C8" w:rsidRPr="006A66A8" w:rsidRDefault="00EE66FF" w:rsidP="00EE66FF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6A66A8">
              <w:rPr>
                <w:rFonts w:eastAsia="Adobe Fan Heiti Std B"/>
                <w:b/>
                <w:bCs/>
                <w:sz w:val="18"/>
                <w:szCs w:val="18"/>
              </w:rPr>
              <w:t>Introduction</w:t>
            </w:r>
          </w:p>
          <w:p w:rsidR="00EE66FF" w:rsidRPr="00EE66FF" w:rsidRDefault="00EE66FF" w:rsidP="00EE6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84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Pengertian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data mining</w:t>
            </w:r>
          </w:p>
          <w:p w:rsidR="00EE66FF" w:rsidRPr="00EE66FF" w:rsidRDefault="00EE66FF" w:rsidP="00EE6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84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Pengertian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data warehouse</w:t>
            </w:r>
          </w:p>
          <w:p w:rsidR="00EE66FF" w:rsidRPr="00EE66FF" w:rsidRDefault="00EE66FF" w:rsidP="00EE6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84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Pentingnya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penambangan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data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5506" w:rsidRPr="00425506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Cerama</w:t>
            </w:r>
            <w:proofErr w:type="spellEnd"/>
          </w:p>
          <w:p w:rsidR="008352E6" w:rsidRPr="002614C8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6535C">
              <w:rPr>
                <w:rFonts w:cstheme="minorHAnsi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EE66FF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6FF" w:rsidRPr="00EE66FF" w:rsidRDefault="00174BD5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6FF" w:rsidRPr="00150046" w:rsidRDefault="00150046" w:rsidP="00EE66FF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metodologi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membangun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data warehouse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6FF" w:rsidRPr="00150046" w:rsidRDefault="00150046" w:rsidP="00150046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150046">
              <w:rPr>
                <w:rFonts w:eastAsia="Adobe Fan Heiti Std B"/>
                <w:bCs/>
                <w:sz w:val="18"/>
                <w:szCs w:val="18"/>
              </w:rPr>
              <w:t xml:space="preserve">Methodology </w:t>
            </w:r>
            <w:proofErr w:type="spellStart"/>
            <w:r w:rsidRPr="00150046">
              <w:rPr>
                <w:rFonts w:eastAsia="Adobe Fan Heiti Std B"/>
                <w:bCs/>
                <w:sz w:val="18"/>
                <w:szCs w:val="18"/>
              </w:rPr>
              <w:t>dan</w:t>
            </w:r>
            <w:proofErr w:type="spellEnd"/>
            <w:r w:rsidRPr="00150046"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proofErr w:type="spellStart"/>
            <w:r w:rsidRPr="00150046">
              <w:rPr>
                <w:rFonts w:eastAsia="Adobe Fan Heiti Std B"/>
                <w:bCs/>
                <w:sz w:val="18"/>
                <w:szCs w:val="18"/>
              </w:rPr>
              <w:t>Pendekatan</w:t>
            </w:r>
            <w:proofErr w:type="spellEnd"/>
            <w:r w:rsidRPr="00150046"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proofErr w:type="spellStart"/>
            <w:r w:rsidRPr="00150046">
              <w:rPr>
                <w:rFonts w:eastAsia="Adobe Fan Heiti Std B"/>
                <w:bCs/>
                <w:sz w:val="18"/>
                <w:szCs w:val="18"/>
              </w:rPr>
              <w:t>dalam</w:t>
            </w:r>
            <w:proofErr w:type="spellEnd"/>
            <w:r w:rsidRPr="00150046"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proofErr w:type="spellStart"/>
            <w:r w:rsidRPr="00150046">
              <w:rPr>
                <w:rFonts w:eastAsia="Adobe Fan Heiti Std B"/>
                <w:bCs/>
                <w:sz w:val="18"/>
                <w:szCs w:val="18"/>
              </w:rPr>
              <w:t>Desain</w:t>
            </w:r>
            <w:proofErr w:type="spellEnd"/>
            <w:r w:rsidRPr="00150046">
              <w:rPr>
                <w:rFonts w:eastAsia="Adobe Fan Heiti Std B"/>
                <w:bCs/>
                <w:sz w:val="18"/>
                <w:szCs w:val="18"/>
              </w:rPr>
              <w:t xml:space="preserve"> Data</w:t>
            </w:r>
            <w:r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r w:rsidRPr="00150046">
              <w:rPr>
                <w:rFonts w:eastAsia="Adobe Fan Heiti Std B"/>
                <w:bCs/>
                <w:sz w:val="18"/>
                <w:szCs w:val="18"/>
              </w:rPr>
              <w:t>Warehouse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4BD5" w:rsidRDefault="00174BD5" w:rsidP="00174B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Cerama</w:t>
            </w:r>
            <w:proofErr w:type="spellEnd"/>
          </w:p>
          <w:p w:rsidR="006A66A8" w:rsidRPr="00FA2152" w:rsidRDefault="00FA2152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6FF" w:rsidRDefault="00EE66FF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6FF" w:rsidRDefault="00EE66F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6FF" w:rsidRPr="00EC59FD" w:rsidRDefault="00EE66FF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FA2152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 – 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EE66FF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melakukan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persiapan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installasi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SQL Server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Pr="00150046" w:rsidRDefault="00FA2152" w:rsidP="00FA2152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proofErr w:type="spellStart"/>
            <w:r w:rsidRPr="00FA2152">
              <w:rPr>
                <w:rFonts w:eastAsia="Adobe Fan Heiti Std B"/>
                <w:bCs/>
                <w:sz w:val="18"/>
                <w:szCs w:val="18"/>
              </w:rPr>
              <w:t>Installasi</w:t>
            </w:r>
            <w:proofErr w:type="spellEnd"/>
            <w:r w:rsidRPr="00FA2152"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proofErr w:type="spellStart"/>
            <w:r w:rsidRPr="00FA2152">
              <w:rPr>
                <w:rFonts w:eastAsia="Adobe Fan Heiti Std B"/>
                <w:bCs/>
                <w:sz w:val="18"/>
                <w:szCs w:val="18"/>
              </w:rPr>
              <w:t>dan</w:t>
            </w:r>
            <w:proofErr w:type="spellEnd"/>
            <w:r w:rsidRPr="00FA2152"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proofErr w:type="spellStart"/>
            <w:r w:rsidRPr="00FA2152">
              <w:rPr>
                <w:rFonts w:eastAsia="Adobe Fan Heiti Std B"/>
                <w:bCs/>
                <w:sz w:val="18"/>
                <w:szCs w:val="18"/>
              </w:rPr>
              <w:t>persiapan</w:t>
            </w:r>
            <w:proofErr w:type="spellEnd"/>
            <w:r w:rsidRPr="00FA2152">
              <w:rPr>
                <w:rFonts w:eastAsia="Adobe Fan Heiti Std B"/>
                <w:bCs/>
                <w:sz w:val="18"/>
                <w:szCs w:val="18"/>
              </w:rPr>
              <w:t xml:space="preserve"> DW </w:t>
            </w:r>
            <w:proofErr w:type="spellStart"/>
            <w:r w:rsidRPr="00FA2152">
              <w:rPr>
                <w:rFonts w:eastAsia="Adobe Fan Heiti Std B"/>
                <w:bCs/>
                <w:sz w:val="18"/>
                <w:szCs w:val="18"/>
              </w:rPr>
              <w:t>dengan</w:t>
            </w:r>
            <w:proofErr w:type="spellEnd"/>
            <w:r w:rsidRPr="00FA2152"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bCs/>
                <w:sz w:val="18"/>
                <w:szCs w:val="18"/>
              </w:rPr>
              <w:t>menggunakan</w:t>
            </w:r>
            <w:proofErr w:type="spellEnd"/>
            <w:r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r w:rsidRPr="00FA2152">
              <w:rPr>
                <w:rFonts w:eastAsia="Adobe Fan Heiti Std B"/>
                <w:bCs/>
                <w:sz w:val="18"/>
                <w:szCs w:val="18"/>
              </w:rPr>
              <w:t>SQL</w:t>
            </w:r>
            <w:r>
              <w:rPr>
                <w:rFonts w:eastAsia="Adobe Fan Heiti Std B"/>
                <w:bCs/>
                <w:sz w:val="18"/>
                <w:szCs w:val="18"/>
              </w:rPr>
              <w:t xml:space="preserve"> </w:t>
            </w:r>
            <w:r w:rsidRPr="00FA2152">
              <w:rPr>
                <w:rFonts w:eastAsia="Adobe Fan Heiti Std B"/>
                <w:bCs/>
                <w:sz w:val="18"/>
                <w:szCs w:val="18"/>
              </w:rPr>
              <w:t>Server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Cerama</w:t>
            </w:r>
            <w:proofErr w:type="spellEnd"/>
          </w:p>
          <w:p w:rsidR="00FA2152" w:rsidRDefault="00FA2152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</w:p>
          <w:p w:rsidR="00FA2152" w:rsidRDefault="00FA2152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Tugas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mandiri</w:t>
            </w:r>
            <w:proofErr w:type="spellEnd"/>
          </w:p>
          <w:p w:rsidR="00FA2152" w:rsidRDefault="00FA2152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Praktikum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Pr="00EC59FD" w:rsidRDefault="00FA2152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FA2152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111582" w:rsidP="00EE66FF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Mahasiswa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data cube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operasi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yang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berlaku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serta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melakukan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proses data generalization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Pr="00FA2152" w:rsidRDefault="00FA2152" w:rsidP="00FA2152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FA2152">
              <w:rPr>
                <w:rFonts w:eastAsia="Adobe Fan Heiti Std B"/>
                <w:bCs/>
                <w:sz w:val="18"/>
                <w:szCs w:val="18"/>
              </w:rPr>
              <w:t>Defining a Data Source View within an Analysis</w:t>
            </w:r>
          </w:p>
          <w:p w:rsidR="00FA2152" w:rsidRPr="00FA2152" w:rsidRDefault="00FA2152" w:rsidP="00FA2152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FA2152">
              <w:rPr>
                <w:rFonts w:eastAsia="Adobe Fan Heiti Std B"/>
                <w:bCs/>
                <w:sz w:val="18"/>
                <w:szCs w:val="18"/>
              </w:rPr>
              <w:t>Services Project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1B5EBE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Praktikum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</w:t>
            </w:r>
          </w:p>
          <w:p w:rsidR="001B5EBE" w:rsidRDefault="001B5EBE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Default="00FA2152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152" w:rsidRPr="00EC59FD" w:rsidRDefault="00FA2152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1B5EBE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Default="001B5EBE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6 – 7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Default="00111582" w:rsidP="001B5EBE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Mahasiswa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dasar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datawarehouse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merancang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arsitekturnya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cara</w:t>
            </w:r>
            <w:proofErr w:type="spellEnd"/>
            <w:r w:rsidRPr="00111582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111582">
              <w:rPr>
                <w:rFonts w:eastAsia="MS Gothic" w:cs="MS Gothic"/>
                <w:sz w:val="18"/>
                <w:szCs w:val="18"/>
              </w:rPr>
              <w:t>implementasinya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Pr="00FA2152" w:rsidRDefault="001B5EBE" w:rsidP="00FA2152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1B5EBE">
              <w:rPr>
                <w:rFonts w:eastAsia="Adobe Fan Heiti Std B"/>
                <w:bCs/>
                <w:sz w:val="18"/>
                <w:szCs w:val="18"/>
              </w:rPr>
              <w:t>Modifying Measures, Attribute</w:t>
            </w:r>
            <w:r>
              <w:rPr>
                <w:rFonts w:eastAsia="Adobe Fan Heiti Std B"/>
                <w:bCs/>
                <w:sz w:val="18"/>
                <w:szCs w:val="18"/>
              </w:rPr>
              <w:t>s and Hierarchies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Default="001B5EBE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Praktikum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</w:t>
            </w:r>
          </w:p>
          <w:p w:rsidR="001B5EBE" w:rsidRDefault="001B5EBE" w:rsidP="00FA21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Default="001B5EB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Default="001B5EB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EBE" w:rsidRPr="00EC59FD" w:rsidRDefault="001B5EBE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783864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864" w:rsidRDefault="00111582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8</w:t>
            </w:r>
            <w:r w:rsidR="00140DCC">
              <w:rPr>
                <w:rFonts w:eastAsia="MS Gothic" w:cs="MS Gothic"/>
                <w:sz w:val="18"/>
                <w:szCs w:val="18"/>
              </w:rPr>
              <w:t xml:space="preserve"> – 9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864" w:rsidRDefault="00111582" w:rsidP="001B5EBE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melakukan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terhadap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layanan</w:t>
            </w:r>
            <w:proofErr w:type="spellEnd"/>
            <w:r w:rsidR="00140DCC">
              <w:rPr>
                <w:rFonts w:eastAsia="MS Gothic" w:cs="MS Gothic"/>
                <w:sz w:val="18"/>
                <w:szCs w:val="18"/>
              </w:rPr>
              <w:t xml:space="preserve"> yang multidimensional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864" w:rsidRPr="001B5EBE" w:rsidRDefault="00111582" w:rsidP="00FA2152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111582">
              <w:rPr>
                <w:rFonts w:eastAsia="Adobe Fan Heiti Std B"/>
                <w:bCs/>
                <w:sz w:val="18"/>
                <w:szCs w:val="18"/>
              </w:rPr>
              <w:t>Analysis Services Multidimensional Modeling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140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Praktikum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</w:t>
            </w:r>
          </w:p>
          <w:p w:rsidR="00783864" w:rsidRDefault="00140DCC" w:rsidP="00140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864" w:rsidRDefault="0078386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864" w:rsidRDefault="00783864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864" w:rsidRPr="00EC59FD" w:rsidRDefault="00783864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140DCC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lastRenderedPageBreak/>
              <w:t>10 – 12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1B5EBE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membuat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relasi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antara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140DCC">
              <w:rPr>
                <w:rFonts w:eastAsia="Adobe Fan Heiti Std B"/>
                <w:bCs/>
                <w:sz w:val="18"/>
                <w:szCs w:val="18"/>
              </w:rPr>
              <w:t>Dimensions and Measure Groups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Pr="00111582" w:rsidRDefault="00140DCC" w:rsidP="00FA2152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140DCC">
              <w:rPr>
                <w:rFonts w:eastAsia="Adobe Fan Heiti Std B"/>
                <w:bCs/>
                <w:sz w:val="18"/>
                <w:szCs w:val="18"/>
              </w:rPr>
              <w:t>Defining Relationship Between Dimensions and Measure Groups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140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Praktikum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</w:t>
            </w:r>
          </w:p>
          <w:p w:rsidR="00140DCC" w:rsidRDefault="00140DCC" w:rsidP="00140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Pr="00EC59FD" w:rsidRDefault="00140DCC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140DCC" w:rsidRPr="00EC59FD" w:rsidTr="006A66A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174BD5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13 – 14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Pr="00140DCC" w:rsidRDefault="00140DCC" w:rsidP="00140DCC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mebuat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140DCC">
              <w:rPr>
                <w:rFonts w:eastAsia="Adobe Fan Heiti Std B"/>
                <w:bCs/>
                <w:sz w:val="18"/>
                <w:szCs w:val="18"/>
              </w:rPr>
              <w:t xml:space="preserve">Multidimensional Data Warehouse </w:t>
            </w:r>
            <w:proofErr w:type="spellStart"/>
            <w:r w:rsidRPr="00140DCC">
              <w:rPr>
                <w:rFonts w:eastAsia="Adobe Fan Heiti Std B"/>
                <w:bCs/>
                <w:sz w:val="18"/>
                <w:szCs w:val="18"/>
              </w:rPr>
              <w:t>dengan</w:t>
            </w:r>
            <w:proofErr w:type="spellEnd"/>
          </w:p>
          <w:p w:rsidR="00140DCC" w:rsidRDefault="00140DCC" w:rsidP="00140DCC">
            <w:pPr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140DCC">
              <w:rPr>
                <w:rFonts w:eastAsia="Adobe Fan Heiti Std B"/>
                <w:bCs/>
                <w:sz w:val="18"/>
                <w:szCs w:val="18"/>
              </w:rPr>
              <w:t>menggunakan</w:t>
            </w:r>
            <w:proofErr w:type="spellEnd"/>
            <w:r w:rsidRPr="00140DCC">
              <w:rPr>
                <w:rFonts w:eastAsia="Adobe Fan Heiti Std B"/>
                <w:bCs/>
                <w:sz w:val="18"/>
                <w:szCs w:val="18"/>
              </w:rPr>
              <w:t xml:space="preserve"> MySQL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Pr="00140DCC" w:rsidRDefault="00140DCC" w:rsidP="00140DCC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140DCC">
              <w:rPr>
                <w:rFonts w:eastAsia="Adobe Fan Heiti Std B"/>
                <w:bCs/>
                <w:sz w:val="18"/>
                <w:szCs w:val="18"/>
              </w:rPr>
              <w:t xml:space="preserve">Multidimensional Data Warehouse </w:t>
            </w:r>
            <w:proofErr w:type="spellStart"/>
            <w:r w:rsidRPr="00140DCC">
              <w:rPr>
                <w:rFonts w:eastAsia="Adobe Fan Heiti Std B"/>
                <w:bCs/>
                <w:sz w:val="18"/>
                <w:szCs w:val="18"/>
              </w:rPr>
              <w:t>dengan</w:t>
            </w:r>
            <w:proofErr w:type="spellEnd"/>
          </w:p>
          <w:p w:rsidR="00140DCC" w:rsidRPr="00140DCC" w:rsidRDefault="00140DCC" w:rsidP="00140DCC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proofErr w:type="spellStart"/>
            <w:r w:rsidRPr="00140DCC">
              <w:rPr>
                <w:rFonts w:eastAsia="Adobe Fan Heiti Std B"/>
                <w:bCs/>
                <w:sz w:val="18"/>
                <w:szCs w:val="18"/>
              </w:rPr>
              <w:t>menggunakan</w:t>
            </w:r>
            <w:proofErr w:type="spellEnd"/>
            <w:r w:rsidRPr="00140DCC">
              <w:rPr>
                <w:rFonts w:eastAsia="Adobe Fan Heiti Std B"/>
                <w:bCs/>
                <w:sz w:val="18"/>
                <w:szCs w:val="18"/>
              </w:rPr>
              <w:t xml:space="preserve"> MySQL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140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Praktikum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</w:t>
            </w:r>
          </w:p>
          <w:p w:rsidR="00140DCC" w:rsidRPr="00140DCC" w:rsidRDefault="00140DCC" w:rsidP="00140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Default="00140DC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DCC" w:rsidRPr="00EC59FD" w:rsidRDefault="00140DCC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</w:tbl>
    <w:p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40DCC" w:rsidRPr="00530878" w:rsidTr="008644B6">
        <w:tc>
          <w:tcPr>
            <w:tcW w:w="1458" w:type="dxa"/>
          </w:tcPr>
          <w:p w:rsidR="00140DCC" w:rsidRPr="00EC59FD" w:rsidRDefault="00140DCC" w:rsidP="00140DCC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140DCC" w:rsidRPr="008C65D7" w:rsidRDefault="00140DCC" w:rsidP="00140DCC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Data Warehouse</w:t>
            </w:r>
          </w:p>
        </w:tc>
        <w:tc>
          <w:tcPr>
            <w:tcW w:w="1980" w:type="dxa"/>
          </w:tcPr>
          <w:p w:rsidR="00140DCC" w:rsidRPr="00EC59FD" w:rsidRDefault="00140DCC" w:rsidP="00140DCC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140DCC" w:rsidRPr="00533CF0" w:rsidRDefault="00140DCC" w:rsidP="00140DCC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SIF315</w:t>
            </w:r>
          </w:p>
        </w:tc>
      </w:tr>
      <w:tr w:rsidR="00EC59FD" w:rsidRPr="00530878" w:rsidTr="008644B6">
        <w:tc>
          <w:tcPr>
            <w:tcW w:w="1458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DE60F7" w:rsidRDefault="00EC59FD" w:rsidP="00344D0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944D8E" w:rsidRDefault="00EC59FD" w:rsidP="00344D0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</w:tbl>
    <w:p w:rsidR="00EC59FD" w:rsidRDefault="00EC59FD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8644B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25DE5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A215E4" w:rsidRPr="00227669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A215E4" w:rsidRPr="00EC59FD" w:rsidRDefault="00A215E4" w:rsidP="00EE3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A215E4" w:rsidRPr="00AA541C" w:rsidRDefault="00A215E4" w:rsidP="00EE3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Pr="00EE1012" w:rsidRDefault="00A215E4" w:rsidP="00EE3C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7F40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7F40" w:rsidRPr="00EC59FD" w:rsidRDefault="00CB7F4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0D9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menulis</w:t>
            </w:r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  <w:p w:rsidR="00CB7F40" w:rsidRP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risinalitas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tulisan</w:t>
            </w:r>
            <w:proofErr w:type="spellEnd"/>
          </w:p>
        </w:tc>
      </w:tr>
    </w:tbl>
    <w:p w:rsidR="00EC59FD" w:rsidRPr="000377A7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47B69" w:rsidRPr="00530878" w:rsidTr="0096566F">
        <w:tc>
          <w:tcPr>
            <w:tcW w:w="1458" w:type="dxa"/>
          </w:tcPr>
          <w:p w:rsidR="00747B69" w:rsidRPr="00EC59FD" w:rsidRDefault="00747B69" w:rsidP="00747B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bookmarkStart w:id="0" w:name="_GoBack" w:colFirst="1" w:colLast="3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747B69" w:rsidRPr="008C65D7" w:rsidRDefault="00747B69" w:rsidP="00747B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Data Warehouse</w:t>
            </w:r>
          </w:p>
        </w:tc>
        <w:tc>
          <w:tcPr>
            <w:tcW w:w="1980" w:type="dxa"/>
          </w:tcPr>
          <w:p w:rsidR="00747B69" w:rsidRPr="00EC59FD" w:rsidRDefault="00747B69" w:rsidP="00747B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747B69" w:rsidRPr="00533CF0" w:rsidRDefault="00747B69" w:rsidP="00747B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SIF315</w:t>
            </w:r>
          </w:p>
        </w:tc>
      </w:tr>
      <w:bookmarkEnd w:id="0"/>
      <w:tr w:rsidR="00053ACB" w:rsidRPr="00530878" w:rsidTr="0096566F">
        <w:tc>
          <w:tcPr>
            <w:tcW w:w="1458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053ACB" w:rsidRPr="00D25DE5" w:rsidRDefault="00944D8E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11, 12, 13, &amp; 14</w:t>
            </w:r>
          </w:p>
        </w:tc>
        <w:tc>
          <w:tcPr>
            <w:tcW w:w="1980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053ACB" w:rsidRPr="00944D8E" w:rsidRDefault="00053ACB" w:rsidP="00944D8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(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</w:tr>
    </w:tbl>
    <w:p w:rsidR="00053ACB" w:rsidRDefault="00053ACB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53ACB" w:rsidRPr="00EC59FD" w:rsidTr="0096566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D25DE5" w:rsidRDefault="00053ACB" w:rsidP="00A0562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diharpkan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kebutuahan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UPJ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406A43" w:rsidRPr="00406A43" w:rsidRDefault="00A05622" w:rsidP="00300B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ICT UPJ</w:t>
            </w: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406A43" w:rsidRPr="00944D8E" w:rsidRDefault="00944D8E" w:rsidP="00A056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diminta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dibutuhan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 ICT</w:t>
            </w: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944D8E" w:rsidRDefault="00944D8E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7D2A38" w:rsidRPr="007D2A38" w:rsidRDefault="007D2A38" w:rsidP="00A05622">
            <w:pPr>
              <w:pStyle w:val="ListParagraph"/>
              <w:spacing w:after="0" w:line="240" w:lineRule="auto"/>
              <w:ind w:left="744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Default="00C32AA5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7D2A38" w:rsidRPr="00AA541C" w:rsidRDefault="007D2A38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softcopy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format .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bagi kelompok yang mempresentasikan</w:t>
            </w:r>
          </w:p>
        </w:tc>
      </w:tr>
      <w:tr w:rsidR="00053ACB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tepatan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mencari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menemukan</w:t>
            </w:r>
            <w:proofErr w:type="spellEnd"/>
          </w:p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disain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programming)</w:t>
            </w:r>
          </w:p>
          <w:p w:rsidR="00053ACB" w:rsidRPr="007D2A38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</w:tc>
      </w:tr>
    </w:tbl>
    <w:p w:rsidR="00053ACB" w:rsidRPr="000377A7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3ACB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3927" w:rsidRDefault="00783927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970D4" w:rsidRPr="00CB11B5" w:rsidRDefault="00C970D4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r w:rsidR="00452F7E">
        <w:rPr>
          <w:rFonts w:ascii="Adobe Fan Heiti Std B" w:eastAsia="Adobe Fan Heiti Std B" w:hAnsi="Adobe Fan Heiti Std B"/>
          <w:b/>
          <w:sz w:val="18"/>
          <w:szCs w:val="18"/>
        </w:rPr>
        <w:t>proposal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70D4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970D4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lastRenderedPageBreak/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52F7E"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2052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memiliki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muatan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kreativitas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</w:t>
            </w:r>
          </w:p>
        </w:tc>
      </w:tr>
    </w:tbl>
    <w:p w:rsidR="00227669" w:rsidRDefault="00227669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18"/>
          <w:szCs w:val="18"/>
        </w:rPr>
      </w:pPr>
    </w:p>
    <w:p w:rsidR="00CF0E3C" w:rsidRPr="00CF0E3C" w:rsidRDefault="00CF0E3C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24"/>
          <w:szCs w:val="24"/>
        </w:rPr>
      </w:pP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F0E3C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F0E3C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tugas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</w:tbl>
    <w:p w:rsidR="00AE47C1" w:rsidRDefault="00AE47C1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8656C3" w:rsidRDefault="008656C3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8656C3" w:rsidRDefault="008656C3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1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2016,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 2016 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. RPS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27669" w:rsidRDefault="00227669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8656C3" w:rsidRPr="00500C41" w:rsidRDefault="004A30ED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83pt;width:639.35pt;height:132.65pt;z-index:251658240">
            <v:imagedata r:id="rId9" o:title="scan0001" croptop="35035f" cropbottom="3613f" cropleft="4115f" cropright="1537f" gain="2.5" blacklevel="-13107f"/>
          </v:shape>
        </w:pict>
      </w:r>
      <w:r w:rsidR="008656C3"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7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56"/>
        <w:gridCol w:w="3533"/>
        <w:gridCol w:w="2045"/>
      </w:tblGrid>
      <w:tr w:rsidR="008656C3" w:rsidRPr="00500C41" w:rsidTr="00E55C06">
        <w:trPr>
          <w:trHeight w:val="442"/>
        </w:trPr>
        <w:tc>
          <w:tcPr>
            <w:tcW w:w="2000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8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2045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8656C3" w:rsidRPr="00500C41" w:rsidTr="00E55C06">
        <w:trPr>
          <w:trHeight w:val="70"/>
        </w:trPr>
        <w:tc>
          <w:tcPr>
            <w:tcW w:w="2000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56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532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8656C3" w:rsidRPr="00500C41" w:rsidTr="00E55C06">
        <w:trPr>
          <w:trHeight w:val="87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8656C3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Marcello Singadji</w:t>
            </w:r>
            <w:r>
              <w:rPr>
                <w:rFonts w:ascii="Blue Highway" w:hAnsi="Blue Highway" w:cs="Calibri"/>
                <w:noProof/>
              </w:rPr>
              <w:t>, S.Kom.</w:t>
            </w:r>
            <w:r>
              <w:rPr>
                <w:rFonts w:ascii="Blue Highway" w:hAnsi="Blue Highway" w:cs="Calibri"/>
                <w:noProof/>
                <w:lang w:val="id-ID"/>
              </w:rPr>
              <w:t>,MT.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4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lastRenderedPageBreak/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S.Kom., MMSI.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Sistem Informasi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77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 Universitas Pembangunan Jaya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Default="00CB11B5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A0E31" w:rsidRPr="0096566F" w:rsidRDefault="006A0E31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A0E31" w:rsidRPr="0096566F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ED" w:rsidRDefault="004A30ED" w:rsidP="00203C79">
      <w:pPr>
        <w:spacing w:after="0" w:line="240" w:lineRule="auto"/>
      </w:pPr>
      <w:r>
        <w:separator/>
      </w:r>
    </w:p>
  </w:endnote>
  <w:endnote w:type="continuationSeparator" w:id="0">
    <w:p w:rsidR="004A30ED" w:rsidRDefault="004A30E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F6B" w:rsidRPr="00990FAF" w:rsidRDefault="00F57F6B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="0062096E">
              <w:rPr>
                <w:rFonts w:ascii="Blue Highway" w:hAnsi="Blue Highway"/>
              </w:rPr>
              <w:t>Kuliah</w:t>
            </w:r>
            <w:proofErr w:type="spellEnd"/>
            <w:r w:rsidR="0062096E">
              <w:rPr>
                <w:rFonts w:ascii="Blue Highway" w:hAnsi="Blue Highway"/>
              </w:rPr>
              <w:t xml:space="preserve"> Data Warehouse</w:t>
            </w:r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47B69">
              <w:rPr>
                <w:rFonts w:ascii="Blue Highway" w:hAnsi="Blue Highway"/>
                <w:b/>
                <w:bCs/>
                <w:noProof/>
              </w:rPr>
              <w:t>9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47B69">
              <w:rPr>
                <w:rFonts w:ascii="Blue Highway" w:hAnsi="Blue Highway"/>
                <w:b/>
                <w:bCs/>
                <w:noProof/>
              </w:rPr>
              <w:t>9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ED" w:rsidRDefault="004A30ED" w:rsidP="00203C79">
      <w:pPr>
        <w:spacing w:after="0" w:line="240" w:lineRule="auto"/>
      </w:pPr>
      <w:r>
        <w:separator/>
      </w:r>
    </w:p>
  </w:footnote>
  <w:footnote w:type="continuationSeparator" w:id="0">
    <w:p w:rsidR="004A30ED" w:rsidRDefault="004A30ED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AD"/>
    <w:multiLevelType w:val="hybridMultilevel"/>
    <w:tmpl w:val="FD00AD70"/>
    <w:lvl w:ilvl="0" w:tplc="4878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2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5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B2D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54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0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6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E0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3A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F99"/>
    <w:multiLevelType w:val="hybridMultilevel"/>
    <w:tmpl w:val="7F044A38"/>
    <w:lvl w:ilvl="0" w:tplc="DA6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44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E2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6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90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D8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92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96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4129"/>
    <w:multiLevelType w:val="hybridMultilevel"/>
    <w:tmpl w:val="1ED8AA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AEF0952"/>
    <w:multiLevelType w:val="hybridMultilevel"/>
    <w:tmpl w:val="1026BF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A98"/>
    <w:multiLevelType w:val="hybridMultilevel"/>
    <w:tmpl w:val="D0BAF50E"/>
    <w:lvl w:ilvl="0" w:tplc="CD40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CA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3A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4C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C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88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04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1C0592E"/>
    <w:multiLevelType w:val="hybridMultilevel"/>
    <w:tmpl w:val="266673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35D8"/>
    <w:multiLevelType w:val="hybridMultilevel"/>
    <w:tmpl w:val="B5C6E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59686E"/>
    <w:multiLevelType w:val="hybridMultilevel"/>
    <w:tmpl w:val="3F46EBD2"/>
    <w:lvl w:ilvl="0" w:tplc="9998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E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252C49"/>
    <w:multiLevelType w:val="hybridMultilevel"/>
    <w:tmpl w:val="66D8DD66"/>
    <w:lvl w:ilvl="0" w:tplc="460C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4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5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430A25"/>
    <w:multiLevelType w:val="hybridMultilevel"/>
    <w:tmpl w:val="B4686A7C"/>
    <w:lvl w:ilvl="0" w:tplc="7406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E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4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51349FE"/>
    <w:multiLevelType w:val="hybridMultilevel"/>
    <w:tmpl w:val="C14C1A86"/>
    <w:lvl w:ilvl="0" w:tplc="DFA4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8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C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2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8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F4276F"/>
    <w:multiLevelType w:val="hybridMultilevel"/>
    <w:tmpl w:val="1082CF8A"/>
    <w:lvl w:ilvl="0" w:tplc="8ABC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C2C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8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C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4A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3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D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B67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E4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 w15:restartNumberingAfterBreak="0">
    <w:nsid w:val="6A382C7D"/>
    <w:multiLevelType w:val="hybridMultilevel"/>
    <w:tmpl w:val="DE7CC86A"/>
    <w:lvl w:ilvl="0" w:tplc="1828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30"/>
  </w:num>
  <w:num w:numId="4">
    <w:abstractNumId w:val="4"/>
  </w:num>
  <w:num w:numId="5">
    <w:abstractNumId w:val="17"/>
  </w:num>
  <w:num w:numId="6">
    <w:abstractNumId w:val="44"/>
  </w:num>
  <w:num w:numId="7">
    <w:abstractNumId w:val="40"/>
  </w:num>
  <w:num w:numId="8">
    <w:abstractNumId w:val="13"/>
  </w:num>
  <w:num w:numId="9">
    <w:abstractNumId w:val="41"/>
  </w:num>
  <w:num w:numId="10">
    <w:abstractNumId w:val="9"/>
  </w:num>
  <w:num w:numId="11">
    <w:abstractNumId w:val="2"/>
  </w:num>
  <w:num w:numId="12">
    <w:abstractNumId w:val="10"/>
  </w:num>
  <w:num w:numId="13">
    <w:abstractNumId w:val="45"/>
  </w:num>
  <w:num w:numId="14">
    <w:abstractNumId w:val="8"/>
  </w:num>
  <w:num w:numId="15">
    <w:abstractNumId w:val="24"/>
  </w:num>
  <w:num w:numId="16">
    <w:abstractNumId w:val="36"/>
  </w:num>
  <w:num w:numId="17">
    <w:abstractNumId w:val="20"/>
  </w:num>
  <w:num w:numId="18">
    <w:abstractNumId w:val="7"/>
  </w:num>
  <w:num w:numId="19">
    <w:abstractNumId w:val="25"/>
  </w:num>
  <w:num w:numId="20">
    <w:abstractNumId w:val="21"/>
  </w:num>
  <w:num w:numId="21">
    <w:abstractNumId w:val="43"/>
  </w:num>
  <w:num w:numId="22">
    <w:abstractNumId w:val="14"/>
  </w:num>
  <w:num w:numId="23">
    <w:abstractNumId w:val="5"/>
  </w:num>
  <w:num w:numId="24">
    <w:abstractNumId w:val="12"/>
  </w:num>
  <w:num w:numId="25">
    <w:abstractNumId w:val="15"/>
  </w:num>
  <w:num w:numId="26">
    <w:abstractNumId w:val="1"/>
  </w:num>
  <w:num w:numId="27">
    <w:abstractNumId w:val="35"/>
  </w:num>
  <w:num w:numId="28">
    <w:abstractNumId w:val="22"/>
  </w:num>
  <w:num w:numId="29">
    <w:abstractNumId w:val="27"/>
  </w:num>
  <w:num w:numId="30">
    <w:abstractNumId w:val="29"/>
  </w:num>
  <w:num w:numId="31">
    <w:abstractNumId w:val="31"/>
  </w:num>
  <w:num w:numId="32">
    <w:abstractNumId w:val="34"/>
  </w:num>
  <w:num w:numId="33">
    <w:abstractNumId w:val="6"/>
  </w:num>
  <w:num w:numId="34">
    <w:abstractNumId w:val="28"/>
  </w:num>
  <w:num w:numId="35">
    <w:abstractNumId w:val="38"/>
  </w:num>
  <w:num w:numId="36">
    <w:abstractNumId w:val="18"/>
  </w:num>
  <w:num w:numId="37">
    <w:abstractNumId w:val="0"/>
  </w:num>
  <w:num w:numId="38">
    <w:abstractNumId w:val="16"/>
  </w:num>
  <w:num w:numId="39">
    <w:abstractNumId w:val="32"/>
  </w:num>
  <w:num w:numId="40">
    <w:abstractNumId w:val="19"/>
  </w:num>
  <w:num w:numId="41">
    <w:abstractNumId w:val="3"/>
  </w:num>
  <w:num w:numId="42">
    <w:abstractNumId w:val="23"/>
  </w:num>
  <w:num w:numId="43">
    <w:abstractNumId w:val="33"/>
  </w:num>
  <w:num w:numId="44">
    <w:abstractNumId w:val="37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53ACB"/>
    <w:rsid w:val="00074CD3"/>
    <w:rsid w:val="00083DD5"/>
    <w:rsid w:val="00092B24"/>
    <w:rsid w:val="000C4F4F"/>
    <w:rsid w:val="000D1B94"/>
    <w:rsid w:val="000E2D11"/>
    <w:rsid w:val="000E5089"/>
    <w:rsid w:val="00102CD8"/>
    <w:rsid w:val="00102E0E"/>
    <w:rsid w:val="0010603C"/>
    <w:rsid w:val="00111582"/>
    <w:rsid w:val="001164B9"/>
    <w:rsid w:val="00140DCC"/>
    <w:rsid w:val="00150046"/>
    <w:rsid w:val="00150F61"/>
    <w:rsid w:val="00163DD0"/>
    <w:rsid w:val="00167DC7"/>
    <w:rsid w:val="00174BD5"/>
    <w:rsid w:val="001764B6"/>
    <w:rsid w:val="001855D1"/>
    <w:rsid w:val="0018719F"/>
    <w:rsid w:val="0019323C"/>
    <w:rsid w:val="0019428A"/>
    <w:rsid w:val="00194C3C"/>
    <w:rsid w:val="001A17B6"/>
    <w:rsid w:val="001A464C"/>
    <w:rsid w:val="001B5EBE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D7C5A"/>
    <w:rsid w:val="00300BB8"/>
    <w:rsid w:val="00301777"/>
    <w:rsid w:val="003251F1"/>
    <w:rsid w:val="00344D08"/>
    <w:rsid w:val="00354589"/>
    <w:rsid w:val="00357785"/>
    <w:rsid w:val="003624A9"/>
    <w:rsid w:val="0037691B"/>
    <w:rsid w:val="00376A3A"/>
    <w:rsid w:val="00384D5F"/>
    <w:rsid w:val="003A79BD"/>
    <w:rsid w:val="003B327F"/>
    <w:rsid w:val="003E1497"/>
    <w:rsid w:val="003E39F5"/>
    <w:rsid w:val="003F73A0"/>
    <w:rsid w:val="00406A43"/>
    <w:rsid w:val="00417261"/>
    <w:rsid w:val="004202B6"/>
    <w:rsid w:val="00425506"/>
    <w:rsid w:val="0043384E"/>
    <w:rsid w:val="00451E2B"/>
    <w:rsid w:val="00452F7E"/>
    <w:rsid w:val="00453289"/>
    <w:rsid w:val="00463838"/>
    <w:rsid w:val="00482C51"/>
    <w:rsid w:val="00491B7E"/>
    <w:rsid w:val="00496737"/>
    <w:rsid w:val="004A30ED"/>
    <w:rsid w:val="004A7073"/>
    <w:rsid w:val="004D1EFE"/>
    <w:rsid w:val="004E3B0E"/>
    <w:rsid w:val="004F1CF9"/>
    <w:rsid w:val="004F2195"/>
    <w:rsid w:val="00504CAF"/>
    <w:rsid w:val="00507294"/>
    <w:rsid w:val="00507406"/>
    <w:rsid w:val="00521261"/>
    <w:rsid w:val="00522934"/>
    <w:rsid w:val="005253EA"/>
    <w:rsid w:val="00530878"/>
    <w:rsid w:val="00531F1A"/>
    <w:rsid w:val="00533CF0"/>
    <w:rsid w:val="005404C3"/>
    <w:rsid w:val="005611C7"/>
    <w:rsid w:val="0057766E"/>
    <w:rsid w:val="00582878"/>
    <w:rsid w:val="005B29B4"/>
    <w:rsid w:val="005B59D0"/>
    <w:rsid w:val="005C78A0"/>
    <w:rsid w:val="005D0ABB"/>
    <w:rsid w:val="005D4DE1"/>
    <w:rsid w:val="005E55AD"/>
    <w:rsid w:val="005E5789"/>
    <w:rsid w:val="005E76B0"/>
    <w:rsid w:val="005F2DF9"/>
    <w:rsid w:val="005F3B9C"/>
    <w:rsid w:val="00604B88"/>
    <w:rsid w:val="0062096E"/>
    <w:rsid w:val="0063483B"/>
    <w:rsid w:val="006852E5"/>
    <w:rsid w:val="00692F37"/>
    <w:rsid w:val="0069668A"/>
    <w:rsid w:val="006A0E31"/>
    <w:rsid w:val="006A3E5E"/>
    <w:rsid w:val="006A66A8"/>
    <w:rsid w:val="006B1113"/>
    <w:rsid w:val="006B1A7A"/>
    <w:rsid w:val="006C3D8D"/>
    <w:rsid w:val="006E51DF"/>
    <w:rsid w:val="006E7AFE"/>
    <w:rsid w:val="006F196E"/>
    <w:rsid w:val="007057A9"/>
    <w:rsid w:val="00747B69"/>
    <w:rsid w:val="007520D8"/>
    <w:rsid w:val="00762CB0"/>
    <w:rsid w:val="00776735"/>
    <w:rsid w:val="00783864"/>
    <w:rsid w:val="00783927"/>
    <w:rsid w:val="00791BA1"/>
    <w:rsid w:val="0079539A"/>
    <w:rsid w:val="007A07FA"/>
    <w:rsid w:val="007C5E60"/>
    <w:rsid w:val="007D2A38"/>
    <w:rsid w:val="007D7C5B"/>
    <w:rsid w:val="007E3DD3"/>
    <w:rsid w:val="007E7274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B41BD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2215"/>
    <w:rsid w:val="00935496"/>
    <w:rsid w:val="00944D8E"/>
    <w:rsid w:val="0095485D"/>
    <w:rsid w:val="00955DB0"/>
    <w:rsid w:val="00964095"/>
    <w:rsid w:val="0096566F"/>
    <w:rsid w:val="009717D3"/>
    <w:rsid w:val="00971B35"/>
    <w:rsid w:val="00990FAF"/>
    <w:rsid w:val="009A233A"/>
    <w:rsid w:val="009A30EA"/>
    <w:rsid w:val="009B254F"/>
    <w:rsid w:val="009C1029"/>
    <w:rsid w:val="009C2E85"/>
    <w:rsid w:val="00A044B5"/>
    <w:rsid w:val="00A05622"/>
    <w:rsid w:val="00A215E4"/>
    <w:rsid w:val="00A24175"/>
    <w:rsid w:val="00A6535C"/>
    <w:rsid w:val="00A72503"/>
    <w:rsid w:val="00A7409E"/>
    <w:rsid w:val="00A84AF0"/>
    <w:rsid w:val="00AA541C"/>
    <w:rsid w:val="00AA682D"/>
    <w:rsid w:val="00AA7451"/>
    <w:rsid w:val="00AB6CB0"/>
    <w:rsid w:val="00AC09F8"/>
    <w:rsid w:val="00AE47C1"/>
    <w:rsid w:val="00AF3986"/>
    <w:rsid w:val="00AF4094"/>
    <w:rsid w:val="00B04A87"/>
    <w:rsid w:val="00B36B82"/>
    <w:rsid w:val="00B374C7"/>
    <w:rsid w:val="00B510E0"/>
    <w:rsid w:val="00B57CCA"/>
    <w:rsid w:val="00B83709"/>
    <w:rsid w:val="00B901B6"/>
    <w:rsid w:val="00BA2372"/>
    <w:rsid w:val="00BB0E22"/>
    <w:rsid w:val="00BB496A"/>
    <w:rsid w:val="00BD40BA"/>
    <w:rsid w:val="00BE5947"/>
    <w:rsid w:val="00BE6DF0"/>
    <w:rsid w:val="00BF21AA"/>
    <w:rsid w:val="00C00F5A"/>
    <w:rsid w:val="00C137D9"/>
    <w:rsid w:val="00C2729C"/>
    <w:rsid w:val="00C32AA5"/>
    <w:rsid w:val="00C42B09"/>
    <w:rsid w:val="00C51FBF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5DE5"/>
    <w:rsid w:val="00D337C3"/>
    <w:rsid w:val="00D3748B"/>
    <w:rsid w:val="00D6766F"/>
    <w:rsid w:val="00DD552D"/>
    <w:rsid w:val="00DE60F7"/>
    <w:rsid w:val="00DF0BA8"/>
    <w:rsid w:val="00DF3AF4"/>
    <w:rsid w:val="00E00117"/>
    <w:rsid w:val="00E0183F"/>
    <w:rsid w:val="00E0222D"/>
    <w:rsid w:val="00E1181D"/>
    <w:rsid w:val="00E144F4"/>
    <w:rsid w:val="00E3143A"/>
    <w:rsid w:val="00E33033"/>
    <w:rsid w:val="00E4516A"/>
    <w:rsid w:val="00E55C06"/>
    <w:rsid w:val="00E6315C"/>
    <w:rsid w:val="00E72BB1"/>
    <w:rsid w:val="00E82F2E"/>
    <w:rsid w:val="00E83E7A"/>
    <w:rsid w:val="00EC59FD"/>
    <w:rsid w:val="00ED2715"/>
    <w:rsid w:val="00ED35F7"/>
    <w:rsid w:val="00ED4E82"/>
    <w:rsid w:val="00ED6700"/>
    <w:rsid w:val="00EE1012"/>
    <w:rsid w:val="00EE3C67"/>
    <w:rsid w:val="00EE66FF"/>
    <w:rsid w:val="00EE6C31"/>
    <w:rsid w:val="00F078D4"/>
    <w:rsid w:val="00F12DF2"/>
    <w:rsid w:val="00F313C4"/>
    <w:rsid w:val="00F3400F"/>
    <w:rsid w:val="00F3526C"/>
    <w:rsid w:val="00F57F6B"/>
    <w:rsid w:val="00F62673"/>
    <w:rsid w:val="00F84FFC"/>
    <w:rsid w:val="00FA2152"/>
    <w:rsid w:val="00FA5B48"/>
    <w:rsid w:val="00FE1035"/>
    <w:rsid w:val="00FE343C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5A7A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67BB-4F2D-4077-A5F6-4188A7EE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9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22</cp:revision>
  <cp:lastPrinted>2016-02-01T02:22:00Z</cp:lastPrinted>
  <dcterms:created xsi:type="dcterms:W3CDTF">2017-01-20T08:28:00Z</dcterms:created>
  <dcterms:modified xsi:type="dcterms:W3CDTF">2017-01-21T16:53:00Z</dcterms:modified>
</cp:coreProperties>
</file>