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DB" w:rsidRPr="003C369F" w:rsidRDefault="0002013E" w:rsidP="0038134B">
      <w:pPr>
        <w:spacing w:after="0" w:line="240" w:lineRule="auto"/>
        <w:rPr>
          <w:b/>
          <w:color w:val="C00000"/>
          <w:sz w:val="40"/>
          <w:szCs w:val="40"/>
        </w:rPr>
      </w:pPr>
      <w:r w:rsidRPr="003C369F">
        <w:rPr>
          <w:b/>
          <w:color w:val="C00000"/>
          <w:sz w:val="40"/>
          <w:szCs w:val="40"/>
        </w:rPr>
        <w:t>R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Pr="003C369F">
        <w:rPr>
          <w:b/>
          <w:color w:val="C00000"/>
          <w:sz w:val="40"/>
          <w:szCs w:val="40"/>
        </w:rPr>
        <w:t>E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Pr="003C369F">
        <w:rPr>
          <w:b/>
          <w:color w:val="C00000"/>
          <w:sz w:val="40"/>
          <w:szCs w:val="40"/>
        </w:rPr>
        <w:t>N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Pr="003C369F">
        <w:rPr>
          <w:b/>
          <w:color w:val="C00000"/>
          <w:sz w:val="40"/>
          <w:szCs w:val="40"/>
        </w:rPr>
        <w:t>C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Pr="003C369F">
        <w:rPr>
          <w:b/>
          <w:color w:val="C00000"/>
          <w:sz w:val="40"/>
          <w:szCs w:val="40"/>
        </w:rPr>
        <w:t>A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Pr="003C369F">
        <w:rPr>
          <w:b/>
          <w:color w:val="C00000"/>
          <w:sz w:val="40"/>
          <w:szCs w:val="40"/>
        </w:rPr>
        <w:t>N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Pr="003C369F">
        <w:rPr>
          <w:b/>
          <w:color w:val="C00000"/>
          <w:sz w:val="40"/>
          <w:szCs w:val="40"/>
        </w:rPr>
        <w:t>A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Pr="003C369F">
        <w:rPr>
          <w:b/>
          <w:color w:val="C00000"/>
          <w:sz w:val="40"/>
          <w:szCs w:val="40"/>
        </w:rPr>
        <w:t xml:space="preserve"> 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Pr="003C369F">
        <w:rPr>
          <w:b/>
          <w:color w:val="C00000"/>
          <w:sz w:val="40"/>
          <w:szCs w:val="40"/>
        </w:rPr>
        <w:t>P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Pr="003C369F">
        <w:rPr>
          <w:b/>
          <w:color w:val="C00000"/>
          <w:sz w:val="40"/>
          <w:szCs w:val="40"/>
        </w:rPr>
        <w:t>E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Pr="003C369F">
        <w:rPr>
          <w:b/>
          <w:color w:val="C00000"/>
          <w:sz w:val="40"/>
          <w:szCs w:val="40"/>
        </w:rPr>
        <w:t>M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Pr="003C369F">
        <w:rPr>
          <w:b/>
          <w:color w:val="C00000"/>
          <w:sz w:val="40"/>
          <w:szCs w:val="40"/>
        </w:rPr>
        <w:t>B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Pr="003C369F">
        <w:rPr>
          <w:b/>
          <w:color w:val="C00000"/>
          <w:sz w:val="40"/>
          <w:szCs w:val="40"/>
        </w:rPr>
        <w:t>E</w:t>
      </w:r>
      <w:r w:rsidR="002F772E">
        <w:rPr>
          <w:b/>
          <w:color w:val="C00000"/>
          <w:sz w:val="40"/>
          <w:szCs w:val="40"/>
          <w:lang w:val="id-ID"/>
        </w:rPr>
        <w:t xml:space="preserve"> </w:t>
      </w:r>
      <w:r w:rsidRPr="003C369F">
        <w:rPr>
          <w:b/>
          <w:color w:val="C00000"/>
          <w:sz w:val="40"/>
          <w:szCs w:val="40"/>
        </w:rPr>
        <w:t>L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Pr="003C369F">
        <w:rPr>
          <w:b/>
          <w:color w:val="C00000"/>
          <w:sz w:val="40"/>
          <w:szCs w:val="40"/>
        </w:rPr>
        <w:t>A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Pr="003C369F">
        <w:rPr>
          <w:b/>
          <w:color w:val="C00000"/>
          <w:sz w:val="40"/>
          <w:szCs w:val="40"/>
        </w:rPr>
        <w:t>J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Pr="003C369F">
        <w:rPr>
          <w:b/>
          <w:color w:val="C00000"/>
          <w:sz w:val="40"/>
          <w:szCs w:val="40"/>
        </w:rPr>
        <w:t>A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Pr="003C369F">
        <w:rPr>
          <w:b/>
          <w:color w:val="C00000"/>
          <w:sz w:val="40"/>
          <w:szCs w:val="40"/>
        </w:rPr>
        <w:t>R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Pr="003C369F">
        <w:rPr>
          <w:b/>
          <w:color w:val="C00000"/>
          <w:sz w:val="40"/>
          <w:szCs w:val="40"/>
        </w:rPr>
        <w:t>A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Pr="003C369F">
        <w:rPr>
          <w:b/>
          <w:color w:val="C00000"/>
          <w:sz w:val="40"/>
          <w:szCs w:val="40"/>
        </w:rPr>
        <w:t>N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 </w:t>
      </w:r>
      <w:r w:rsidR="00324213" w:rsidRPr="003C369F">
        <w:rPr>
          <w:b/>
          <w:color w:val="C00000"/>
          <w:sz w:val="40"/>
          <w:szCs w:val="40"/>
        </w:rPr>
        <w:t xml:space="preserve"> S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="00324213" w:rsidRPr="003C369F">
        <w:rPr>
          <w:b/>
          <w:color w:val="C00000"/>
          <w:sz w:val="40"/>
          <w:szCs w:val="40"/>
        </w:rPr>
        <w:t>E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="00324213" w:rsidRPr="003C369F">
        <w:rPr>
          <w:b/>
          <w:color w:val="C00000"/>
          <w:sz w:val="40"/>
          <w:szCs w:val="40"/>
        </w:rPr>
        <w:t>M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="00324213" w:rsidRPr="003C369F">
        <w:rPr>
          <w:b/>
          <w:color w:val="C00000"/>
          <w:sz w:val="40"/>
          <w:szCs w:val="40"/>
        </w:rPr>
        <w:t>E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="00324213" w:rsidRPr="003C369F">
        <w:rPr>
          <w:b/>
          <w:color w:val="C00000"/>
          <w:sz w:val="40"/>
          <w:szCs w:val="40"/>
        </w:rPr>
        <w:t>S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="00324213" w:rsidRPr="003C369F">
        <w:rPr>
          <w:b/>
          <w:color w:val="C00000"/>
          <w:sz w:val="40"/>
          <w:szCs w:val="40"/>
        </w:rPr>
        <w:t>T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="00324213" w:rsidRPr="003C369F">
        <w:rPr>
          <w:b/>
          <w:color w:val="C00000"/>
          <w:sz w:val="40"/>
          <w:szCs w:val="40"/>
        </w:rPr>
        <w:t>E</w:t>
      </w:r>
      <w:r w:rsidR="00B67E15" w:rsidRPr="003C369F">
        <w:rPr>
          <w:b/>
          <w:color w:val="C00000"/>
          <w:sz w:val="40"/>
          <w:szCs w:val="40"/>
          <w:lang w:val="id-ID"/>
        </w:rPr>
        <w:t xml:space="preserve"> </w:t>
      </w:r>
      <w:r w:rsidR="00324213" w:rsidRPr="003C369F">
        <w:rPr>
          <w:b/>
          <w:color w:val="C00000"/>
          <w:sz w:val="40"/>
          <w:szCs w:val="40"/>
        </w:rPr>
        <w:t>R</w:t>
      </w:r>
    </w:p>
    <w:p w:rsidR="0002013E" w:rsidRPr="002F772E" w:rsidRDefault="00C347A2" w:rsidP="0038134B">
      <w:pPr>
        <w:spacing w:after="0" w:line="240" w:lineRule="auto"/>
        <w:rPr>
          <w:b/>
          <w:color w:val="C00000"/>
          <w:sz w:val="40"/>
          <w:szCs w:val="40"/>
          <w:lang w:val="id-ID"/>
        </w:rPr>
      </w:pPr>
      <w:r w:rsidRPr="003C369F">
        <w:rPr>
          <w:b/>
          <w:color w:val="C00000"/>
          <w:sz w:val="40"/>
          <w:szCs w:val="40"/>
        </w:rPr>
        <w:t>ARS</w:t>
      </w:r>
      <w:r w:rsidR="00D63B0D">
        <w:rPr>
          <w:b/>
          <w:color w:val="C00000"/>
          <w:sz w:val="40"/>
          <w:szCs w:val="40"/>
          <w:lang w:val="id-ID"/>
        </w:rPr>
        <w:t xml:space="preserve"> </w:t>
      </w:r>
      <w:proofErr w:type="gramStart"/>
      <w:r w:rsidR="00D63B0D">
        <w:rPr>
          <w:b/>
          <w:color w:val="C00000"/>
          <w:sz w:val="40"/>
          <w:szCs w:val="40"/>
          <w:lang w:val="id-ID"/>
        </w:rPr>
        <w:t>309</w:t>
      </w:r>
      <w:r w:rsidR="00AF229E" w:rsidRPr="003C369F">
        <w:rPr>
          <w:b/>
          <w:color w:val="C00000"/>
          <w:sz w:val="40"/>
          <w:szCs w:val="40"/>
          <w:lang w:val="id-ID"/>
        </w:rPr>
        <w:t xml:space="preserve">  |</w:t>
      </w:r>
      <w:proofErr w:type="gramEnd"/>
      <w:r w:rsidR="00AF229E" w:rsidRPr="003C369F">
        <w:rPr>
          <w:b/>
          <w:color w:val="C00000"/>
          <w:sz w:val="40"/>
          <w:szCs w:val="40"/>
          <w:lang w:val="id-ID"/>
        </w:rPr>
        <w:t xml:space="preserve"> </w:t>
      </w:r>
      <w:r w:rsidR="003A2AA7">
        <w:rPr>
          <w:b/>
          <w:color w:val="C00000"/>
          <w:sz w:val="40"/>
          <w:szCs w:val="40"/>
          <w:lang w:val="id-ID"/>
        </w:rPr>
        <w:t>PERANCANGAN RUANG DALAM</w:t>
      </w:r>
    </w:p>
    <w:p w:rsidR="003B6CDB" w:rsidRPr="00CD1FCC" w:rsidRDefault="003B6CDB" w:rsidP="003B6CDB">
      <w:pPr>
        <w:spacing w:after="0" w:line="240" w:lineRule="auto"/>
        <w:rPr>
          <w:b/>
        </w:rPr>
      </w:pPr>
    </w:p>
    <w:p w:rsidR="0071692A" w:rsidRPr="00CD1FCC" w:rsidRDefault="003B6CDB" w:rsidP="003B6CDB">
      <w:pPr>
        <w:spacing w:after="0" w:line="240" w:lineRule="auto"/>
      </w:pPr>
      <w:r w:rsidRPr="00CD1FCC">
        <w:rPr>
          <w:b/>
        </w:rPr>
        <w:t xml:space="preserve">Mata </w:t>
      </w:r>
      <w:proofErr w:type="spellStart"/>
      <w:r w:rsidRPr="00CD1FCC">
        <w:rPr>
          <w:b/>
        </w:rPr>
        <w:t>Kuliah</w:t>
      </w:r>
      <w:proofErr w:type="spellEnd"/>
      <w:r w:rsidRPr="00CD1FCC">
        <w:rPr>
          <w:b/>
        </w:rPr>
        <w:tab/>
      </w:r>
      <w:r w:rsidRPr="00CD1FCC">
        <w:rPr>
          <w:b/>
        </w:rPr>
        <w:tab/>
      </w:r>
      <w:r w:rsidRPr="00CD1FCC">
        <w:t xml:space="preserve">: </w:t>
      </w:r>
      <w:r w:rsidR="003A2AA7">
        <w:rPr>
          <w:b/>
          <w:lang w:val="id-ID"/>
        </w:rPr>
        <w:t>Perancangan Ruang Dalam</w:t>
      </w:r>
      <w:r w:rsidR="00C80A55" w:rsidRPr="00CD1FCC">
        <w:rPr>
          <w:b/>
        </w:rPr>
        <w:tab/>
      </w:r>
      <w:r w:rsidR="00C80A55" w:rsidRPr="00CD1FCC">
        <w:rPr>
          <w:b/>
        </w:rPr>
        <w:tab/>
      </w:r>
      <w:r w:rsidR="00315F8E" w:rsidRPr="00CD1FCC">
        <w:tab/>
      </w:r>
      <w:r w:rsidR="00315F8E" w:rsidRPr="00CD1FCC">
        <w:tab/>
      </w:r>
      <w:r w:rsidR="00315F8E" w:rsidRPr="00CD1FCC">
        <w:rPr>
          <w:b/>
        </w:rPr>
        <w:t>Semester</w:t>
      </w:r>
      <w:r w:rsidR="00315F8E" w:rsidRPr="00CD1FCC">
        <w:rPr>
          <w:b/>
        </w:rPr>
        <w:tab/>
        <w:t xml:space="preserve">: </w:t>
      </w:r>
      <w:r w:rsidR="002F772E">
        <w:rPr>
          <w:lang w:val="id-ID"/>
        </w:rPr>
        <w:t>4</w:t>
      </w:r>
      <w:r w:rsidR="003A2AA7">
        <w:rPr>
          <w:lang w:val="id-ID"/>
        </w:rPr>
        <w:t xml:space="preserve"> &amp; 6</w:t>
      </w:r>
    </w:p>
    <w:p w:rsidR="003B6CDB" w:rsidRPr="00D63B0D" w:rsidRDefault="00D05CAE" w:rsidP="003B6CDB">
      <w:pPr>
        <w:spacing w:after="0" w:line="240" w:lineRule="auto"/>
        <w:rPr>
          <w:lang w:val="id-ID"/>
        </w:rPr>
      </w:pPr>
      <w:r w:rsidRPr="00CD1FCC">
        <w:rPr>
          <w:b/>
          <w:lang w:val="id-ID"/>
        </w:rPr>
        <w:t>Program Studi</w:t>
      </w:r>
      <w:r w:rsidR="00315F8E" w:rsidRPr="00CD1FCC">
        <w:rPr>
          <w:b/>
        </w:rPr>
        <w:tab/>
      </w:r>
      <w:r w:rsidR="00CD1FCC" w:rsidRPr="00CD1FCC">
        <w:rPr>
          <w:b/>
          <w:lang w:val="id-ID"/>
        </w:rPr>
        <w:tab/>
      </w:r>
      <w:r w:rsidR="00315F8E" w:rsidRPr="00E43209">
        <w:t>:</w:t>
      </w:r>
      <w:r w:rsidR="00315F8E" w:rsidRPr="00CD1FCC">
        <w:rPr>
          <w:b/>
        </w:rPr>
        <w:t xml:space="preserve"> </w:t>
      </w:r>
      <w:proofErr w:type="spellStart"/>
      <w:r w:rsidR="00315F8E" w:rsidRPr="00CD1FCC">
        <w:t>Arsitektur</w:t>
      </w:r>
      <w:proofErr w:type="spellEnd"/>
      <w:r w:rsidR="00315F8E" w:rsidRPr="00CD1FCC">
        <w:rPr>
          <w:b/>
        </w:rPr>
        <w:tab/>
      </w:r>
      <w:r w:rsidR="00315F8E" w:rsidRPr="00CD1FCC">
        <w:rPr>
          <w:b/>
        </w:rPr>
        <w:tab/>
      </w:r>
      <w:r w:rsidR="00315F8E" w:rsidRPr="00CD1FCC">
        <w:rPr>
          <w:b/>
        </w:rPr>
        <w:tab/>
      </w:r>
      <w:r w:rsidR="00315F8E" w:rsidRPr="00CD1FCC">
        <w:rPr>
          <w:b/>
        </w:rPr>
        <w:tab/>
      </w:r>
      <w:r w:rsidR="00315F8E" w:rsidRPr="00CD1FCC">
        <w:rPr>
          <w:b/>
        </w:rPr>
        <w:tab/>
      </w:r>
      <w:r w:rsidR="00315F8E" w:rsidRPr="00CD1FCC">
        <w:rPr>
          <w:b/>
        </w:rPr>
        <w:tab/>
      </w:r>
      <w:proofErr w:type="spellStart"/>
      <w:r w:rsidR="003B6CDB" w:rsidRPr="00CD1FCC">
        <w:rPr>
          <w:b/>
        </w:rPr>
        <w:t>Kode</w:t>
      </w:r>
      <w:proofErr w:type="spellEnd"/>
      <w:r w:rsidR="00315F8E" w:rsidRPr="00CD1FCC">
        <w:rPr>
          <w:b/>
        </w:rPr>
        <w:tab/>
      </w:r>
      <w:r w:rsidR="00315F8E" w:rsidRPr="00CD1FCC">
        <w:rPr>
          <w:b/>
        </w:rPr>
        <w:tab/>
      </w:r>
      <w:r w:rsidR="00315F8E" w:rsidRPr="00CD1FCC">
        <w:t xml:space="preserve">: </w:t>
      </w:r>
      <w:r w:rsidR="00D63B0D">
        <w:rPr>
          <w:lang w:val="id-ID"/>
        </w:rPr>
        <w:t>ARS 309</w:t>
      </w:r>
    </w:p>
    <w:p w:rsidR="003B6CDB" w:rsidRPr="00CD1FCC" w:rsidRDefault="00315F8E" w:rsidP="003B6CDB">
      <w:pPr>
        <w:spacing w:after="0" w:line="240" w:lineRule="auto"/>
        <w:rPr>
          <w:lang w:val="id-ID"/>
        </w:rPr>
      </w:pPr>
      <w:proofErr w:type="spellStart"/>
      <w:r w:rsidRPr="00CD1FCC">
        <w:rPr>
          <w:b/>
        </w:rPr>
        <w:t>Dosen</w:t>
      </w:r>
      <w:proofErr w:type="spellEnd"/>
      <w:r w:rsidRPr="00CD1FCC">
        <w:rPr>
          <w:b/>
        </w:rPr>
        <w:tab/>
      </w:r>
      <w:r w:rsidRPr="00CD1FCC">
        <w:rPr>
          <w:b/>
        </w:rPr>
        <w:tab/>
      </w:r>
      <w:r w:rsidR="003B6CDB" w:rsidRPr="00CD1FCC">
        <w:tab/>
        <w:t>:</w:t>
      </w:r>
      <w:r w:rsidR="00C80A55" w:rsidRPr="00CD1FCC">
        <w:t xml:space="preserve"> </w:t>
      </w:r>
      <w:r w:rsidR="00D05CAE" w:rsidRPr="00CD1FCC">
        <w:rPr>
          <w:lang w:val="id-ID"/>
        </w:rPr>
        <w:t xml:space="preserve">Rahma Purisari, S.T., </w:t>
      </w:r>
      <w:proofErr w:type="gramStart"/>
      <w:r w:rsidR="00D05CAE" w:rsidRPr="00CD1FCC">
        <w:rPr>
          <w:lang w:val="id-ID"/>
        </w:rPr>
        <w:t>Ars.,</w:t>
      </w:r>
      <w:proofErr w:type="gramEnd"/>
      <w:r w:rsidR="00D05CAE" w:rsidRPr="00CD1FCC">
        <w:rPr>
          <w:lang w:val="id-ID"/>
        </w:rPr>
        <w:t xml:space="preserve"> M.Ars.</w:t>
      </w:r>
      <w:r w:rsidRPr="00CD1FCC">
        <w:tab/>
      </w:r>
      <w:r w:rsidRPr="00CD1FCC">
        <w:tab/>
      </w:r>
      <w:r w:rsidR="001F6C9F" w:rsidRPr="00CD1FCC">
        <w:tab/>
      </w:r>
      <w:r w:rsidRPr="00CD1FCC">
        <w:rPr>
          <w:b/>
        </w:rPr>
        <w:t>SKS</w:t>
      </w:r>
      <w:r w:rsidRPr="00CD1FCC">
        <w:rPr>
          <w:b/>
        </w:rPr>
        <w:tab/>
      </w:r>
      <w:r w:rsidRPr="00CD1FCC">
        <w:rPr>
          <w:b/>
        </w:rPr>
        <w:tab/>
      </w:r>
      <w:r w:rsidRPr="00CD1FCC">
        <w:t xml:space="preserve">: </w:t>
      </w:r>
      <w:r w:rsidR="002F772E">
        <w:rPr>
          <w:lang w:val="id-ID"/>
        </w:rPr>
        <w:t>3</w:t>
      </w:r>
      <w:r w:rsidR="00E43209">
        <w:rPr>
          <w:lang w:val="id-ID"/>
        </w:rPr>
        <w:t xml:space="preserve"> (</w:t>
      </w:r>
      <w:r w:rsidR="00602D89">
        <w:rPr>
          <w:lang w:val="id-ID"/>
        </w:rPr>
        <w:t>tiga</w:t>
      </w:r>
      <w:r w:rsidR="00E43209">
        <w:rPr>
          <w:lang w:val="id-ID"/>
        </w:rPr>
        <w:t>)</w:t>
      </w:r>
    </w:p>
    <w:p w:rsidR="00CD1FCC" w:rsidRDefault="00CD1FCC" w:rsidP="00177B66">
      <w:pPr>
        <w:spacing w:before="240" w:after="120" w:line="240" w:lineRule="auto"/>
        <w:rPr>
          <w:b/>
          <w:lang w:val="id-ID"/>
        </w:rPr>
      </w:pPr>
    </w:p>
    <w:p w:rsidR="003B6CDB" w:rsidRPr="00CD1FCC" w:rsidRDefault="003B6CDB" w:rsidP="00177B66">
      <w:pPr>
        <w:spacing w:before="240" w:after="120" w:line="240" w:lineRule="auto"/>
        <w:rPr>
          <w:b/>
        </w:rPr>
      </w:pPr>
      <w:proofErr w:type="spellStart"/>
      <w:r w:rsidRPr="00CD1FCC">
        <w:rPr>
          <w:b/>
        </w:rPr>
        <w:t>Deskripsi</w:t>
      </w:r>
      <w:proofErr w:type="spellEnd"/>
      <w:r w:rsidRPr="00CD1FCC">
        <w:rPr>
          <w:b/>
        </w:rPr>
        <w:t xml:space="preserve"> </w:t>
      </w:r>
      <w:proofErr w:type="spellStart"/>
      <w:r w:rsidRPr="00CD1FCC">
        <w:rPr>
          <w:b/>
        </w:rPr>
        <w:t>Singkat</w:t>
      </w:r>
      <w:proofErr w:type="spellEnd"/>
    </w:p>
    <w:p w:rsidR="00624D1A" w:rsidRPr="00624D1A" w:rsidRDefault="00624D1A" w:rsidP="00C14F18">
      <w:pPr>
        <w:spacing w:after="0" w:line="240" w:lineRule="auto"/>
        <w:ind w:left="720"/>
        <w:jc w:val="both"/>
        <w:rPr>
          <w:rFonts w:eastAsia="Times New Roman" w:cs="Arial"/>
          <w:lang w:eastAsia="ja-JP"/>
        </w:rPr>
      </w:pPr>
      <w:proofErr w:type="spellStart"/>
      <w:r w:rsidRPr="00624D1A">
        <w:rPr>
          <w:rFonts w:eastAsia="Times New Roman" w:cs="Arial"/>
          <w:lang w:eastAsia="ja-JP"/>
        </w:rPr>
        <w:t>Lingkungan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binaan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atau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wadah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aktivitas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sebagai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objek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arsitektur</w:t>
      </w:r>
      <w:proofErr w:type="spellEnd"/>
      <w:r w:rsidRPr="00624D1A">
        <w:rPr>
          <w:rFonts w:eastAsia="Times New Roman" w:cs="Arial"/>
          <w:lang w:eastAsia="ja-JP"/>
        </w:rPr>
        <w:t xml:space="preserve">, </w:t>
      </w:r>
      <w:proofErr w:type="spellStart"/>
      <w:r w:rsidRPr="00624D1A">
        <w:rPr>
          <w:rFonts w:eastAsia="Times New Roman" w:cs="Arial"/>
          <w:lang w:eastAsia="ja-JP"/>
        </w:rPr>
        <w:t>tidak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hanya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terbatas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pada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ruang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luar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dan</w:t>
      </w:r>
      <w:proofErr w:type="spellEnd"/>
      <w:r w:rsidRPr="00624D1A">
        <w:rPr>
          <w:rFonts w:eastAsia="Times New Roman" w:cs="Arial"/>
          <w:lang w:eastAsia="ja-JP"/>
        </w:rPr>
        <w:t>/</w:t>
      </w:r>
      <w:proofErr w:type="spellStart"/>
      <w:r w:rsidRPr="00624D1A">
        <w:rPr>
          <w:rFonts w:eastAsia="Times New Roman" w:cs="Arial"/>
          <w:lang w:eastAsia="ja-JP"/>
        </w:rPr>
        <w:t>atau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ruang-ruang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antara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proofErr w:type="gramStart"/>
      <w:r w:rsidRPr="00624D1A">
        <w:rPr>
          <w:rFonts w:eastAsia="Times New Roman" w:cs="Arial"/>
          <w:lang w:eastAsia="ja-JP"/>
        </w:rPr>
        <w:t>massa</w:t>
      </w:r>
      <w:proofErr w:type="spellEnd"/>
      <w:proofErr w:type="gram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bangunan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saja</w:t>
      </w:r>
      <w:proofErr w:type="spellEnd"/>
      <w:r w:rsidRPr="00624D1A">
        <w:rPr>
          <w:rFonts w:eastAsia="Times New Roman" w:cs="Arial"/>
          <w:lang w:eastAsia="ja-JP"/>
        </w:rPr>
        <w:t xml:space="preserve">, </w:t>
      </w:r>
      <w:proofErr w:type="spellStart"/>
      <w:r w:rsidRPr="00624D1A">
        <w:rPr>
          <w:rFonts w:eastAsia="Times New Roman" w:cs="Arial"/>
          <w:lang w:eastAsia="ja-JP"/>
        </w:rPr>
        <w:t>namun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juga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ruang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dalam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bangunan</w:t>
      </w:r>
      <w:proofErr w:type="spellEnd"/>
      <w:r w:rsidRPr="00624D1A">
        <w:rPr>
          <w:rFonts w:eastAsia="Times New Roman" w:cs="Arial"/>
          <w:lang w:eastAsia="ja-JP"/>
        </w:rPr>
        <w:t xml:space="preserve">, yang </w:t>
      </w:r>
      <w:proofErr w:type="spellStart"/>
      <w:r w:rsidRPr="00624D1A">
        <w:rPr>
          <w:rFonts w:eastAsia="Times New Roman" w:cs="Arial"/>
          <w:lang w:eastAsia="ja-JP"/>
        </w:rPr>
        <w:t>sering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juga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disebut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sebagai</w:t>
      </w:r>
      <w:proofErr w:type="spellEnd"/>
      <w:r w:rsidRPr="00624D1A">
        <w:rPr>
          <w:rFonts w:eastAsia="Times New Roman" w:cs="Arial"/>
          <w:lang w:eastAsia="ja-JP"/>
        </w:rPr>
        <w:t xml:space="preserve"> interior.  </w:t>
      </w:r>
      <w:proofErr w:type="spellStart"/>
      <w:proofErr w:type="gramStart"/>
      <w:r w:rsidRPr="00624D1A">
        <w:rPr>
          <w:rFonts w:eastAsia="Times New Roman" w:cs="Arial"/>
          <w:lang w:eastAsia="ja-JP"/>
        </w:rPr>
        <w:t>Ruang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dalam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bangunan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bukan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merupakan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suatu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entitas</w:t>
      </w:r>
      <w:proofErr w:type="spellEnd"/>
      <w:r w:rsidRPr="00624D1A">
        <w:rPr>
          <w:rFonts w:eastAsia="Times New Roman" w:cs="Arial"/>
          <w:lang w:eastAsia="ja-JP"/>
        </w:rPr>
        <w:t xml:space="preserve"> yang </w:t>
      </w:r>
      <w:proofErr w:type="spellStart"/>
      <w:r w:rsidRPr="00624D1A">
        <w:rPr>
          <w:rFonts w:eastAsia="Times New Roman" w:cs="Arial"/>
          <w:lang w:eastAsia="ja-JP"/>
        </w:rPr>
        <w:t>terpisah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dari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ruang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luar</w:t>
      </w:r>
      <w:proofErr w:type="spellEnd"/>
      <w:r w:rsidRPr="00624D1A">
        <w:rPr>
          <w:rFonts w:eastAsia="Times New Roman" w:cs="Arial"/>
          <w:lang w:eastAsia="ja-JP"/>
        </w:rPr>
        <w:t xml:space="preserve">, </w:t>
      </w:r>
      <w:proofErr w:type="spellStart"/>
      <w:r w:rsidRPr="00624D1A">
        <w:rPr>
          <w:rFonts w:eastAsia="Times New Roman" w:cs="Arial"/>
          <w:lang w:eastAsia="ja-JP"/>
        </w:rPr>
        <w:t>namun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justru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harus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terintegrasi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sehingga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saling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mendukung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dalam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mewadahi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aktivitas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manusia</w:t>
      </w:r>
      <w:proofErr w:type="spellEnd"/>
      <w:r w:rsidRPr="00624D1A">
        <w:rPr>
          <w:rFonts w:eastAsia="Times New Roman" w:cs="Arial"/>
          <w:lang w:eastAsia="ja-JP"/>
        </w:rPr>
        <w:t>.</w:t>
      </w:r>
      <w:proofErr w:type="gramEnd"/>
      <w:r w:rsidRPr="00624D1A">
        <w:rPr>
          <w:rFonts w:eastAsia="Times New Roman" w:cs="Arial"/>
          <w:lang w:eastAsia="ja-JP"/>
        </w:rPr>
        <w:t xml:space="preserve">  </w:t>
      </w:r>
      <w:proofErr w:type="spellStart"/>
      <w:r w:rsidRPr="00624D1A">
        <w:rPr>
          <w:rFonts w:eastAsia="Times New Roman" w:cs="Arial"/>
          <w:lang w:eastAsia="ja-JP"/>
        </w:rPr>
        <w:t>Prinsip-prinsip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perencanaan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perancangan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ruang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dalam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sendiri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dalam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beberapa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hal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memiliki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persamaan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dengan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prinsip-prinsip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perencanaan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perancangan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ruang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luar</w:t>
      </w:r>
      <w:proofErr w:type="gramStart"/>
      <w:r w:rsidRPr="00624D1A">
        <w:rPr>
          <w:rFonts w:eastAsia="Times New Roman" w:cs="Arial"/>
          <w:lang w:eastAsia="ja-JP"/>
        </w:rPr>
        <w:t>,namun</w:t>
      </w:r>
      <w:proofErr w:type="spellEnd"/>
      <w:proofErr w:type="gram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selain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itu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juga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terdapat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perbedaan</w:t>
      </w:r>
      <w:proofErr w:type="spellEnd"/>
      <w:r w:rsidRPr="00624D1A">
        <w:rPr>
          <w:rFonts w:eastAsia="Times New Roman" w:cs="Arial"/>
          <w:lang w:eastAsia="ja-JP"/>
        </w:rPr>
        <w:t xml:space="preserve">.  </w:t>
      </w:r>
      <w:proofErr w:type="spellStart"/>
      <w:proofErr w:type="gramStart"/>
      <w:r w:rsidRPr="00624D1A">
        <w:rPr>
          <w:rFonts w:eastAsia="Times New Roman" w:cs="Arial"/>
          <w:lang w:eastAsia="ja-JP"/>
        </w:rPr>
        <w:t>Faktor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kenyamanan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baik</w:t>
      </w:r>
      <w:proofErr w:type="spellEnd"/>
      <w:r w:rsidRPr="00624D1A">
        <w:rPr>
          <w:rFonts w:eastAsia="Times New Roman" w:cs="Arial"/>
          <w:lang w:eastAsia="ja-JP"/>
        </w:rPr>
        <w:t xml:space="preserve"> thermal </w:t>
      </w:r>
      <w:proofErr w:type="spellStart"/>
      <w:r w:rsidRPr="00624D1A">
        <w:rPr>
          <w:rFonts w:eastAsia="Times New Roman" w:cs="Arial"/>
          <w:lang w:eastAsia="ja-JP"/>
        </w:rPr>
        <w:t>maupun</w:t>
      </w:r>
      <w:proofErr w:type="spellEnd"/>
      <w:r w:rsidRPr="00624D1A">
        <w:rPr>
          <w:rFonts w:eastAsia="Times New Roman" w:cs="Arial"/>
          <w:lang w:eastAsia="ja-JP"/>
        </w:rPr>
        <w:t xml:space="preserve"> visual </w:t>
      </w:r>
      <w:proofErr w:type="spellStart"/>
      <w:r w:rsidRPr="00624D1A">
        <w:rPr>
          <w:rFonts w:eastAsia="Times New Roman" w:cs="Arial"/>
          <w:lang w:eastAsia="ja-JP"/>
        </w:rPr>
        <w:t>sangat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ditekankan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dalam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perencanaan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perancangan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ruang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dalam</w:t>
      </w:r>
      <w:proofErr w:type="spellEnd"/>
      <w:r w:rsidRPr="00624D1A">
        <w:rPr>
          <w:rFonts w:eastAsia="Times New Roman" w:cs="Arial"/>
          <w:lang w:eastAsia="ja-JP"/>
        </w:rPr>
        <w:t xml:space="preserve">, </w:t>
      </w:r>
      <w:proofErr w:type="spellStart"/>
      <w:r w:rsidRPr="00624D1A">
        <w:rPr>
          <w:rFonts w:eastAsia="Times New Roman" w:cs="Arial"/>
          <w:lang w:eastAsia="ja-JP"/>
        </w:rPr>
        <w:t>apalagi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umumnya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manusia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menjalankan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sebagian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besar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aktivitas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hariannya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dalam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bangunan</w:t>
      </w:r>
      <w:proofErr w:type="spellEnd"/>
      <w:r w:rsidRPr="00624D1A">
        <w:rPr>
          <w:rFonts w:eastAsia="Times New Roman" w:cs="Arial"/>
          <w:lang w:eastAsia="ja-JP"/>
        </w:rPr>
        <w:t xml:space="preserve">, </w:t>
      </w:r>
      <w:proofErr w:type="spellStart"/>
      <w:r w:rsidRPr="00624D1A">
        <w:rPr>
          <w:rFonts w:eastAsia="Times New Roman" w:cs="Arial"/>
          <w:lang w:eastAsia="ja-JP"/>
        </w:rPr>
        <w:t>sehingga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kenyamanan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ruang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dalam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merupakan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faktor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penting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dalam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mewadahi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meningkatkan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kualitas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dari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kegiatan-kegiatan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manusia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tersebut</w:t>
      </w:r>
      <w:proofErr w:type="spellEnd"/>
      <w:r w:rsidRPr="00624D1A">
        <w:rPr>
          <w:rFonts w:eastAsia="Times New Roman" w:cs="Arial"/>
          <w:lang w:eastAsia="ja-JP"/>
        </w:rPr>
        <w:t>.</w:t>
      </w:r>
      <w:proofErr w:type="gramEnd"/>
      <w:r w:rsidRPr="00624D1A">
        <w:rPr>
          <w:rFonts w:eastAsia="Times New Roman" w:cs="Arial"/>
          <w:lang w:eastAsia="ja-JP"/>
        </w:rPr>
        <w:t xml:space="preserve">  Mata </w:t>
      </w:r>
      <w:proofErr w:type="spellStart"/>
      <w:r w:rsidRPr="00624D1A">
        <w:rPr>
          <w:rFonts w:eastAsia="Times New Roman" w:cs="Arial"/>
          <w:lang w:eastAsia="ja-JP"/>
        </w:rPr>
        <w:t>kuliah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ini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mengajarkan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prinsip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aplikasi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perencanaan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perancangan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ruang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dalam</w:t>
      </w:r>
      <w:proofErr w:type="spellEnd"/>
      <w:r w:rsidRPr="00624D1A">
        <w:rPr>
          <w:rFonts w:eastAsia="Times New Roman" w:cs="Arial"/>
          <w:lang w:eastAsia="ja-JP"/>
        </w:rPr>
        <w:t xml:space="preserve"> , </w:t>
      </w:r>
      <w:proofErr w:type="spellStart"/>
      <w:r w:rsidRPr="00624D1A">
        <w:rPr>
          <w:rFonts w:eastAsia="Times New Roman" w:cs="Arial"/>
          <w:lang w:eastAsia="ja-JP"/>
        </w:rPr>
        <w:t>dengan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mengintegrasikan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aspek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keberlanjutan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seperti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ramah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lingkungan</w:t>
      </w:r>
      <w:proofErr w:type="spellEnd"/>
      <w:r w:rsidRPr="00624D1A">
        <w:rPr>
          <w:rFonts w:eastAsia="Times New Roman" w:cs="Arial"/>
          <w:lang w:eastAsia="ja-JP"/>
        </w:rPr>
        <w:t xml:space="preserve">, </w:t>
      </w:r>
      <w:proofErr w:type="spellStart"/>
      <w:r w:rsidRPr="00624D1A">
        <w:rPr>
          <w:rFonts w:eastAsia="Times New Roman" w:cs="Arial"/>
          <w:lang w:eastAsia="ja-JP"/>
        </w:rPr>
        <w:t>hemat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energi</w:t>
      </w:r>
      <w:proofErr w:type="spellEnd"/>
      <w:r w:rsidRPr="00624D1A">
        <w:rPr>
          <w:rFonts w:eastAsia="Times New Roman" w:cs="Arial"/>
          <w:lang w:eastAsia="ja-JP"/>
        </w:rPr>
        <w:t xml:space="preserve">, </w:t>
      </w:r>
      <w:proofErr w:type="spellStart"/>
      <w:r w:rsidRPr="00624D1A">
        <w:rPr>
          <w:rFonts w:eastAsia="Times New Roman" w:cs="Arial"/>
          <w:lang w:eastAsia="ja-JP"/>
        </w:rPr>
        <w:t>dan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sehingga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mahasiswa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tidak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hanya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mampu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merancang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ruang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dalam</w:t>
      </w:r>
      <w:proofErr w:type="spellEnd"/>
      <w:r w:rsidRPr="00624D1A">
        <w:rPr>
          <w:rFonts w:eastAsia="Times New Roman" w:cs="Arial"/>
          <w:lang w:eastAsia="ja-JP"/>
        </w:rPr>
        <w:t xml:space="preserve"> yang </w:t>
      </w:r>
      <w:proofErr w:type="spellStart"/>
      <w:r w:rsidRPr="00624D1A">
        <w:rPr>
          <w:rFonts w:eastAsia="Times New Roman" w:cs="Arial"/>
          <w:lang w:eastAsia="ja-JP"/>
        </w:rPr>
        <w:t>memiliki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kenyamanan</w:t>
      </w:r>
      <w:proofErr w:type="spellEnd"/>
      <w:r w:rsidRPr="00624D1A">
        <w:rPr>
          <w:rFonts w:eastAsia="Times New Roman" w:cs="Arial"/>
          <w:lang w:eastAsia="ja-JP"/>
        </w:rPr>
        <w:t xml:space="preserve"> thermal </w:t>
      </w:r>
      <w:proofErr w:type="spellStart"/>
      <w:r w:rsidRPr="00624D1A">
        <w:rPr>
          <w:rFonts w:eastAsia="Times New Roman" w:cs="Arial"/>
          <w:lang w:eastAsia="ja-JP"/>
        </w:rPr>
        <w:t>dan</w:t>
      </w:r>
      <w:proofErr w:type="spellEnd"/>
      <w:r w:rsidRPr="00624D1A">
        <w:rPr>
          <w:rFonts w:eastAsia="Times New Roman" w:cs="Arial"/>
          <w:lang w:eastAsia="ja-JP"/>
        </w:rPr>
        <w:t xml:space="preserve"> visual, </w:t>
      </w:r>
      <w:proofErr w:type="spellStart"/>
      <w:r w:rsidRPr="00624D1A">
        <w:rPr>
          <w:rFonts w:eastAsia="Times New Roman" w:cs="Arial"/>
          <w:lang w:eastAsia="ja-JP"/>
        </w:rPr>
        <w:t>namun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juga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menjaga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meningkatkan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daya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dukung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lingkungan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sekitarnya</w:t>
      </w:r>
      <w:proofErr w:type="spellEnd"/>
      <w:r w:rsidRPr="00624D1A">
        <w:rPr>
          <w:rFonts w:eastAsia="Times New Roman" w:cs="Arial"/>
          <w:lang w:eastAsia="ja-JP"/>
        </w:rPr>
        <w:t>.</w:t>
      </w:r>
    </w:p>
    <w:p w:rsidR="00F33E7F" w:rsidRPr="00F33E7F" w:rsidRDefault="00F33E7F" w:rsidP="00F33E7F">
      <w:pPr>
        <w:spacing w:after="0" w:line="240" w:lineRule="auto"/>
        <w:ind w:left="720"/>
        <w:rPr>
          <w:rFonts w:eastAsia="Times New Roman" w:cs="Arial"/>
          <w:lang w:val="sv-SE" w:eastAsia="ja-JP"/>
        </w:rPr>
      </w:pPr>
    </w:p>
    <w:p w:rsidR="003B6CDB" w:rsidRDefault="00315F8E" w:rsidP="00F33E7F">
      <w:pPr>
        <w:spacing w:after="0" w:line="240" w:lineRule="auto"/>
        <w:rPr>
          <w:b/>
          <w:lang w:val="id-ID"/>
        </w:rPr>
      </w:pPr>
      <w:proofErr w:type="spellStart"/>
      <w:r w:rsidRPr="00CD1FCC">
        <w:rPr>
          <w:b/>
        </w:rPr>
        <w:t>Unsur</w:t>
      </w:r>
      <w:proofErr w:type="spellEnd"/>
      <w:r w:rsidRPr="00CD1FCC">
        <w:rPr>
          <w:b/>
        </w:rPr>
        <w:t xml:space="preserve"> </w:t>
      </w:r>
      <w:r w:rsidRPr="00CD1FCC">
        <w:rPr>
          <w:b/>
        </w:rPr>
        <w:tab/>
      </w:r>
      <w:proofErr w:type="spellStart"/>
      <w:r w:rsidR="00324213" w:rsidRPr="00CD1FCC">
        <w:rPr>
          <w:b/>
        </w:rPr>
        <w:t>Capaian</w:t>
      </w:r>
      <w:proofErr w:type="spellEnd"/>
      <w:r w:rsidR="00324213" w:rsidRPr="00CD1FCC">
        <w:rPr>
          <w:b/>
        </w:rPr>
        <w:t xml:space="preserve"> </w:t>
      </w:r>
      <w:proofErr w:type="spellStart"/>
      <w:r w:rsidR="00324213" w:rsidRPr="00CD1FCC">
        <w:rPr>
          <w:b/>
        </w:rPr>
        <w:t>Pembelajaran</w:t>
      </w:r>
      <w:proofErr w:type="spellEnd"/>
    </w:p>
    <w:p w:rsidR="00F33E7F" w:rsidRPr="00F33E7F" w:rsidRDefault="00F33E7F" w:rsidP="00F33E7F">
      <w:pPr>
        <w:spacing w:after="0" w:line="240" w:lineRule="auto"/>
        <w:rPr>
          <w:b/>
          <w:lang w:val="id-ID"/>
        </w:rPr>
      </w:pPr>
    </w:p>
    <w:p w:rsidR="00624D1A" w:rsidRPr="00624D1A" w:rsidRDefault="00624D1A" w:rsidP="00624D1A">
      <w:pPr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eastAsia="Times New Roman" w:cs="Arial"/>
          <w:lang w:eastAsia="ja-JP"/>
        </w:rPr>
      </w:pPr>
      <w:proofErr w:type="spellStart"/>
      <w:r w:rsidRPr="00624D1A">
        <w:rPr>
          <w:rFonts w:eastAsia="Times New Roman" w:cs="Arial"/>
          <w:lang w:eastAsia="ja-JP"/>
        </w:rPr>
        <w:t>Memiliki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pengetahuan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tentang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metode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perencanaan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perancangan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ruang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dalam</w:t>
      </w:r>
      <w:proofErr w:type="spellEnd"/>
      <w:r w:rsidRPr="00624D1A">
        <w:rPr>
          <w:rFonts w:eastAsia="Times New Roman" w:cs="Arial"/>
          <w:lang w:eastAsia="ja-JP"/>
        </w:rPr>
        <w:t>.</w:t>
      </w:r>
    </w:p>
    <w:p w:rsidR="00624D1A" w:rsidRPr="00624D1A" w:rsidRDefault="00624D1A" w:rsidP="00624D1A">
      <w:pPr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eastAsia="Times New Roman" w:cs="Arial"/>
          <w:lang w:eastAsia="ja-JP"/>
        </w:rPr>
      </w:pPr>
      <w:proofErr w:type="spellStart"/>
      <w:r w:rsidRPr="00624D1A">
        <w:rPr>
          <w:rFonts w:eastAsia="Times New Roman" w:cs="Arial"/>
          <w:lang w:eastAsia="ja-JP"/>
        </w:rPr>
        <w:t>Memiliki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pengetahuan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wawasan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tentang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karakter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dari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elemen-elemen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dan</w:t>
      </w:r>
      <w:proofErr w:type="spellEnd"/>
      <w:r w:rsidRPr="00624D1A">
        <w:rPr>
          <w:rFonts w:eastAsia="Times New Roman" w:cs="Arial"/>
          <w:lang w:eastAsia="ja-JP"/>
        </w:rPr>
        <w:t xml:space="preserve"> material </w:t>
      </w:r>
      <w:proofErr w:type="spellStart"/>
      <w:r w:rsidRPr="00624D1A">
        <w:rPr>
          <w:rFonts w:eastAsia="Times New Roman" w:cs="Arial"/>
          <w:lang w:eastAsia="ja-JP"/>
        </w:rPr>
        <w:t>serta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warna</w:t>
      </w:r>
      <w:proofErr w:type="spellEnd"/>
      <w:r w:rsidRPr="00624D1A">
        <w:rPr>
          <w:rFonts w:eastAsia="Times New Roman" w:cs="Arial"/>
          <w:lang w:eastAsia="ja-JP"/>
        </w:rPr>
        <w:t xml:space="preserve"> yang </w:t>
      </w:r>
      <w:proofErr w:type="spellStart"/>
      <w:r w:rsidRPr="00624D1A">
        <w:rPr>
          <w:rFonts w:eastAsia="Times New Roman" w:cs="Arial"/>
          <w:lang w:eastAsia="ja-JP"/>
        </w:rPr>
        <w:t>menjadi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bagian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dari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ruang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dalam</w:t>
      </w:r>
      <w:proofErr w:type="spellEnd"/>
      <w:r w:rsidRPr="00624D1A">
        <w:rPr>
          <w:rFonts w:eastAsia="Times New Roman" w:cs="Arial"/>
          <w:lang w:eastAsia="ja-JP"/>
        </w:rPr>
        <w:t>.</w:t>
      </w:r>
    </w:p>
    <w:p w:rsidR="00624D1A" w:rsidRPr="00624D1A" w:rsidRDefault="00624D1A" w:rsidP="00624D1A">
      <w:pPr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eastAsia="Times New Roman" w:cs="Arial"/>
          <w:lang w:eastAsia="ja-JP"/>
        </w:rPr>
      </w:pPr>
      <w:proofErr w:type="spellStart"/>
      <w:r w:rsidRPr="00624D1A">
        <w:rPr>
          <w:rFonts w:eastAsia="Times New Roman" w:cs="Arial"/>
          <w:lang w:eastAsia="ja-JP"/>
        </w:rPr>
        <w:t>Memahami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teknik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memadukan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elemen-elemen</w:t>
      </w:r>
      <w:proofErr w:type="spellEnd"/>
      <w:r w:rsidRPr="00624D1A">
        <w:rPr>
          <w:rFonts w:eastAsia="Times New Roman" w:cs="Arial"/>
          <w:lang w:eastAsia="ja-JP"/>
        </w:rPr>
        <w:t xml:space="preserve">, material, </w:t>
      </w:r>
      <w:proofErr w:type="spellStart"/>
      <w:r w:rsidRPr="00624D1A">
        <w:rPr>
          <w:rFonts w:eastAsia="Times New Roman" w:cs="Arial"/>
          <w:lang w:eastAsia="ja-JP"/>
        </w:rPr>
        <w:t>dan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warna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untuk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membentuk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nuansa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citra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tertentu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dari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ruang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dalam</w:t>
      </w:r>
      <w:proofErr w:type="spellEnd"/>
      <w:r w:rsidRPr="00624D1A">
        <w:rPr>
          <w:rFonts w:eastAsia="Times New Roman" w:cs="Arial"/>
          <w:lang w:eastAsia="ja-JP"/>
        </w:rPr>
        <w:t>.</w:t>
      </w:r>
    </w:p>
    <w:p w:rsidR="00624D1A" w:rsidRPr="00624D1A" w:rsidRDefault="00624D1A" w:rsidP="00624D1A">
      <w:pPr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eastAsia="Times New Roman" w:cs="Arial"/>
          <w:lang w:eastAsia="ja-JP"/>
        </w:rPr>
      </w:pPr>
      <w:proofErr w:type="spellStart"/>
      <w:r w:rsidRPr="00624D1A">
        <w:rPr>
          <w:rFonts w:eastAsia="Times New Roman" w:cs="Arial"/>
          <w:lang w:eastAsia="ja-JP"/>
        </w:rPr>
        <w:t>Memahami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prinsip-prinsip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keberlanjutan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seperti</w:t>
      </w:r>
      <w:proofErr w:type="spellEnd"/>
      <w:r w:rsidRPr="00624D1A">
        <w:rPr>
          <w:rFonts w:eastAsia="Times New Roman" w:cs="Arial"/>
          <w:lang w:eastAsia="ja-JP"/>
        </w:rPr>
        <w:t xml:space="preserve"> ‘</w:t>
      </w:r>
      <w:proofErr w:type="spellStart"/>
      <w:r w:rsidRPr="00624D1A">
        <w:rPr>
          <w:rFonts w:eastAsia="Times New Roman" w:cs="Arial"/>
          <w:lang w:eastAsia="ja-JP"/>
        </w:rPr>
        <w:t>ramah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lingkungan</w:t>
      </w:r>
      <w:proofErr w:type="spellEnd"/>
      <w:r w:rsidRPr="00624D1A">
        <w:rPr>
          <w:rFonts w:eastAsia="Times New Roman" w:cs="Arial"/>
          <w:lang w:eastAsia="ja-JP"/>
        </w:rPr>
        <w:t xml:space="preserve">’ </w:t>
      </w:r>
      <w:proofErr w:type="spellStart"/>
      <w:r w:rsidRPr="00624D1A">
        <w:rPr>
          <w:rFonts w:eastAsia="Times New Roman" w:cs="Arial"/>
          <w:lang w:eastAsia="ja-JP"/>
        </w:rPr>
        <w:t>dan</w:t>
      </w:r>
      <w:proofErr w:type="spellEnd"/>
      <w:r w:rsidRPr="00624D1A">
        <w:rPr>
          <w:rFonts w:eastAsia="Times New Roman" w:cs="Arial"/>
          <w:lang w:eastAsia="ja-JP"/>
        </w:rPr>
        <w:t xml:space="preserve"> ‘</w:t>
      </w:r>
      <w:proofErr w:type="spellStart"/>
      <w:r w:rsidRPr="00624D1A">
        <w:rPr>
          <w:rFonts w:eastAsia="Times New Roman" w:cs="Arial"/>
          <w:lang w:eastAsia="ja-JP"/>
        </w:rPr>
        <w:t>hemat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energi</w:t>
      </w:r>
      <w:proofErr w:type="spellEnd"/>
      <w:r w:rsidRPr="00624D1A">
        <w:rPr>
          <w:rFonts w:eastAsia="Times New Roman" w:cs="Arial"/>
          <w:lang w:eastAsia="ja-JP"/>
        </w:rPr>
        <w:t xml:space="preserve">’ </w:t>
      </w:r>
      <w:proofErr w:type="spellStart"/>
      <w:r w:rsidRPr="00624D1A">
        <w:rPr>
          <w:rFonts w:eastAsia="Times New Roman" w:cs="Arial"/>
          <w:lang w:eastAsia="ja-JP"/>
        </w:rPr>
        <w:t>untuk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dipadukan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dengan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metode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perencanaan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perancangan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ruang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dalam</w:t>
      </w:r>
      <w:proofErr w:type="spellEnd"/>
      <w:r w:rsidRPr="00624D1A">
        <w:rPr>
          <w:rFonts w:eastAsia="Times New Roman" w:cs="Arial"/>
          <w:lang w:eastAsia="ja-JP"/>
        </w:rPr>
        <w:t>.</w:t>
      </w:r>
    </w:p>
    <w:p w:rsidR="00624D1A" w:rsidRPr="00624D1A" w:rsidRDefault="00624D1A" w:rsidP="00624D1A">
      <w:pPr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eastAsia="Times New Roman" w:cs="Arial"/>
          <w:lang w:eastAsia="ja-JP"/>
        </w:rPr>
      </w:pPr>
      <w:proofErr w:type="spellStart"/>
      <w:r w:rsidRPr="00624D1A">
        <w:rPr>
          <w:rFonts w:eastAsia="Times New Roman" w:cs="Arial"/>
          <w:lang w:eastAsia="ja-JP"/>
        </w:rPr>
        <w:t>Mengaplikasikan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prinsip-prinsip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metode</w:t>
      </w:r>
      <w:proofErr w:type="spellEnd"/>
      <w:r w:rsidRPr="00624D1A">
        <w:rPr>
          <w:rFonts w:eastAsia="Times New Roman" w:cs="Arial"/>
          <w:lang w:eastAsia="ja-JP"/>
        </w:rPr>
        <w:t xml:space="preserve"> yang </w:t>
      </w:r>
      <w:proofErr w:type="spellStart"/>
      <w:r w:rsidRPr="00624D1A">
        <w:rPr>
          <w:rFonts w:eastAsia="Times New Roman" w:cs="Arial"/>
          <w:lang w:eastAsia="ja-JP"/>
        </w:rPr>
        <w:t>telah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dipelajari</w:t>
      </w:r>
      <w:proofErr w:type="spellEnd"/>
      <w:r w:rsidRPr="00624D1A">
        <w:rPr>
          <w:rFonts w:eastAsia="Times New Roman" w:cs="Arial"/>
          <w:lang w:eastAsia="ja-JP"/>
        </w:rPr>
        <w:t xml:space="preserve">, </w:t>
      </w:r>
      <w:proofErr w:type="spellStart"/>
      <w:r w:rsidRPr="00624D1A">
        <w:rPr>
          <w:rFonts w:eastAsia="Times New Roman" w:cs="Arial"/>
          <w:lang w:eastAsia="ja-JP"/>
        </w:rPr>
        <w:t>pada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proses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perencanaan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perancangan</w:t>
      </w:r>
      <w:proofErr w:type="spellEnd"/>
      <w:r w:rsidRPr="00624D1A">
        <w:rPr>
          <w:rFonts w:eastAsia="Times New Roman" w:cs="Arial"/>
          <w:lang w:eastAsia="ja-JP"/>
        </w:rPr>
        <w:t xml:space="preserve"> interior </w:t>
      </w:r>
      <w:proofErr w:type="spellStart"/>
      <w:r w:rsidRPr="00624D1A">
        <w:rPr>
          <w:rFonts w:eastAsia="Times New Roman" w:cs="Arial"/>
          <w:lang w:eastAsia="ja-JP"/>
        </w:rPr>
        <w:t>bangunan-bangunan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dengan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fungsi</w:t>
      </w:r>
      <w:proofErr w:type="spellEnd"/>
      <w:r w:rsidRPr="00624D1A">
        <w:rPr>
          <w:rFonts w:eastAsia="Times New Roman" w:cs="Arial"/>
          <w:lang w:eastAsia="ja-JP"/>
        </w:rPr>
        <w:t xml:space="preserve"> </w:t>
      </w:r>
      <w:proofErr w:type="spellStart"/>
      <w:r w:rsidRPr="00624D1A">
        <w:rPr>
          <w:rFonts w:eastAsia="Times New Roman" w:cs="Arial"/>
          <w:lang w:eastAsia="ja-JP"/>
        </w:rPr>
        <w:t>tertentu</w:t>
      </w:r>
      <w:proofErr w:type="spellEnd"/>
      <w:r w:rsidRPr="00624D1A">
        <w:rPr>
          <w:rFonts w:eastAsia="Times New Roman" w:cs="Arial"/>
          <w:lang w:eastAsia="ja-JP"/>
        </w:rPr>
        <w:t>.</w:t>
      </w:r>
    </w:p>
    <w:p w:rsidR="00624D1A" w:rsidRDefault="00624D1A" w:rsidP="00624D1A">
      <w:pPr>
        <w:spacing w:after="0" w:line="240" w:lineRule="auto"/>
        <w:ind w:left="720"/>
        <w:rPr>
          <w:rFonts w:eastAsia="Times New Roman" w:cs="Arial"/>
          <w:lang w:val="id-ID" w:eastAsia="ja-JP"/>
        </w:rPr>
      </w:pPr>
    </w:p>
    <w:p w:rsidR="00CF563B" w:rsidRDefault="00CF563B" w:rsidP="00624D1A">
      <w:pPr>
        <w:spacing w:after="0" w:line="240" w:lineRule="auto"/>
        <w:ind w:left="720"/>
        <w:rPr>
          <w:rFonts w:eastAsia="Times New Roman" w:cs="Arial"/>
          <w:lang w:val="id-ID" w:eastAsia="ja-JP"/>
        </w:rPr>
      </w:pPr>
    </w:p>
    <w:p w:rsidR="00E911EC" w:rsidRDefault="00E911EC" w:rsidP="00624D1A">
      <w:pPr>
        <w:spacing w:after="0" w:line="240" w:lineRule="auto"/>
        <w:ind w:left="720"/>
        <w:rPr>
          <w:rFonts w:eastAsia="Times New Roman" w:cs="Arial"/>
          <w:lang w:val="id-ID" w:eastAsia="ja-JP"/>
        </w:rPr>
      </w:pPr>
    </w:p>
    <w:p w:rsidR="00E911EC" w:rsidRDefault="00E911EC" w:rsidP="00624D1A">
      <w:pPr>
        <w:spacing w:after="0" w:line="240" w:lineRule="auto"/>
        <w:ind w:left="720"/>
        <w:rPr>
          <w:rFonts w:eastAsia="Times New Roman" w:cs="Arial"/>
          <w:lang w:val="id-ID" w:eastAsia="ja-JP"/>
        </w:rPr>
      </w:pPr>
    </w:p>
    <w:p w:rsidR="00E911EC" w:rsidRDefault="00E911EC" w:rsidP="00624D1A">
      <w:pPr>
        <w:spacing w:after="0" w:line="240" w:lineRule="auto"/>
        <w:ind w:left="720"/>
        <w:rPr>
          <w:rFonts w:eastAsia="Times New Roman" w:cs="Arial"/>
          <w:lang w:val="id-ID" w:eastAsia="ja-JP"/>
        </w:rPr>
      </w:pPr>
    </w:p>
    <w:p w:rsidR="00E911EC" w:rsidRDefault="00E911EC" w:rsidP="00624D1A">
      <w:pPr>
        <w:spacing w:after="0" w:line="240" w:lineRule="auto"/>
        <w:ind w:left="720"/>
        <w:rPr>
          <w:rFonts w:eastAsia="Times New Roman" w:cs="Arial"/>
          <w:lang w:val="id-ID" w:eastAsia="ja-JP"/>
        </w:rPr>
      </w:pPr>
    </w:p>
    <w:p w:rsidR="00E911EC" w:rsidRPr="00CF563B" w:rsidRDefault="00E911EC" w:rsidP="00624D1A">
      <w:pPr>
        <w:spacing w:after="0" w:line="240" w:lineRule="auto"/>
        <w:ind w:left="720"/>
        <w:rPr>
          <w:rFonts w:eastAsia="Times New Roman" w:cs="Arial"/>
          <w:lang w:val="id-ID" w:eastAsia="ja-JP"/>
        </w:rPr>
      </w:pPr>
    </w:p>
    <w:p w:rsidR="005715D5" w:rsidRPr="00CD1FCC" w:rsidRDefault="003B4A93" w:rsidP="00F33E7F">
      <w:pPr>
        <w:spacing w:after="0" w:line="240" w:lineRule="auto"/>
        <w:rPr>
          <w:b/>
        </w:rPr>
      </w:pPr>
      <w:proofErr w:type="spellStart"/>
      <w:r w:rsidRPr="00CD1FCC">
        <w:rPr>
          <w:b/>
        </w:rPr>
        <w:lastRenderedPageBreak/>
        <w:t>Aturan</w:t>
      </w:r>
      <w:proofErr w:type="spellEnd"/>
      <w:r w:rsidRPr="00CD1FCC">
        <w:rPr>
          <w:b/>
        </w:rPr>
        <w:t xml:space="preserve"> </w:t>
      </w:r>
      <w:proofErr w:type="spellStart"/>
      <w:r w:rsidRPr="00CD1FCC">
        <w:rPr>
          <w:b/>
        </w:rPr>
        <w:t>Proses</w:t>
      </w:r>
      <w:proofErr w:type="spellEnd"/>
      <w:r w:rsidRPr="00CD1FCC">
        <w:rPr>
          <w:b/>
        </w:rPr>
        <w:t xml:space="preserve"> </w:t>
      </w:r>
      <w:proofErr w:type="spellStart"/>
      <w:r w:rsidRPr="00CD1FCC">
        <w:rPr>
          <w:b/>
        </w:rPr>
        <w:t>Pembelajaran</w:t>
      </w:r>
      <w:proofErr w:type="spellEnd"/>
    </w:p>
    <w:p w:rsidR="00A747DD" w:rsidRPr="00CD1FCC" w:rsidRDefault="00A747DD" w:rsidP="002F77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CD1FCC">
        <w:rPr>
          <w:b/>
        </w:rPr>
        <w:t>Logbook</w:t>
      </w:r>
    </w:p>
    <w:p w:rsidR="00A747DD" w:rsidRPr="00F33E7F" w:rsidRDefault="00A747DD" w:rsidP="00A747DD">
      <w:pPr>
        <w:pStyle w:val="ListParagraph"/>
        <w:spacing w:after="0" w:line="240" w:lineRule="auto"/>
        <w:ind w:left="1069"/>
        <w:jc w:val="both"/>
        <w:rPr>
          <w:lang w:val="id-ID"/>
        </w:rPr>
      </w:pPr>
      <w:proofErr w:type="spellStart"/>
      <w:r w:rsidRPr="00CD1FCC">
        <w:t>Setiap</w:t>
      </w:r>
      <w:proofErr w:type="spellEnd"/>
      <w:r w:rsidRPr="00CD1FCC">
        <w:t xml:space="preserve"> </w:t>
      </w:r>
      <w:proofErr w:type="spellStart"/>
      <w:r w:rsidRPr="00CD1FCC">
        <w:t>mahasiswa</w:t>
      </w:r>
      <w:proofErr w:type="spellEnd"/>
      <w:r w:rsidRPr="00CD1FCC">
        <w:t xml:space="preserve"> </w:t>
      </w:r>
      <w:proofErr w:type="spellStart"/>
      <w:r w:rsidRPr="00CD1FCC">
        <w:t>wajib</w:t>
      </w:r>
      <w:proofErr w:type="spellEnd"/>
      <w:r w:rsidRPr="00CD1FCC">
        <w:t xml:space="preserve"> </w:t>
      </w:r>
      <w:proofErr w:type="spellStart"/>
      <w:r w:rsidRPr="00CD1FCC">
        <w:t>mempunyai</w:t>
      </w:r>
      <w:proofErr w:type="spellEnd"/>
      <w:r w:rsidRPr="00CD1FCC">
        <w:t xml:space="preserve"> logbook </w:t>
      </w:r>
      <w:r w:rsidR="008D2856">
        <w:rPr>
          <w:lang w:val="id-ID"/>
        </w:rPr>
        <w:t xml:space="preserve">A4 </w:t>
      </w:r>
      <w:r w:rsidRPr="00CD1FCC">
        <w:t xml:space="preserve">yang </w:t>
      </w:r>
      <w:proofErr w:type="spellStart"/>
      <w:r w:rsidRPr="00CD1FCC">
        <w:t>berisikan</w:t>
      </w:r>
      <w:proofErr w:type="spellEnd"/>
      <w:r w:rsidRPr="00CD1FCC">
        <w:t xml:space="preserve"> </w:t>
      </w:r>
      <w:r w:rsidR="006D0AE2" w:rsidRPr="006D0AE2">
        <w:rPr>
          <w:lang w:val="id-ID"/>
        </w:rPr>
        <w:t>proses</w:t>
      </w:r>
      <w:r w:rsidR="006D0AE2">
        <w:rPr>
          <w:lang w:val="id-ID"/>
        </w:rPr>
        <w:t xml:space="preserve"> desain atau rekam jejak kegiatan yang dilakukan selama pembelajaran 1 semester.</w:t>
      </w:r>
    </w:p>
    <w:p w:rsidR="003B4A93" w:rsidRPr="00CD1FCC" w:rsidRDefault="003B4A93" w:rsidP="002F77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proofErr w:type="spellStart"/>
      <w:r w:rsidRPr="00CD1FCC">
        <w:rPr>
          <w:b/>
        </w:rPr>
        <w:t>Kehadiran</w:t>
      </w:r>
      <w:proofErr w:type="spellEnd"/>
    </w:p>
    <w:p w:rsidR="00A747DD" w:rsidRDefault="00A747DD" w:rsidP="00A747DD">
      <w:pPr>
        <w:pStyle w:val="ListParagraph"/>
        <w:spacing w:after="0" w:line="240" w:lineRule="auto"/>
        <w:ind w:left="1069"/>
        <w:jc w:val="both"/>
        <w:rPr>
          <w:lang w:val="id-ID"/>
        </w:rPr>
      </w:pPr>
      <w:proofErr w:type="spellStart"/>
      <w:r w:rsidRPr="00CD1FCC">
        <w:t>Apabila</w:t>
      </w:r>
      <w:proofErr w:type="spellEnd"/>
      <w:r w:rsidRPr="00CD1FCC">
        <w:t xml:space="preserve"> </w:t>
      </w:r>
      <w:proofErr w:type="spellStart"/>
      <w:r w:rsidRPr="00CD1FCC">
        <w:t>anda</w:t>
      </w:r>
      <w:proofErr w:type="spellEnd"/>
      <w:r w:rsidRPr="00CD1FCC">
        <w:t xml:space="preserve"> </w:t>
      </w:r>
      <w:proofErr w:type="spellStart"/>
      <w:r w:rsidRPr="00CD1FCC">
        <w:t>tidak</w:t>
      </w:r>
      <w:proofErr w:type="spellEnd"/>
      <w:r w:rsidRPr="00CD1FCC">
        <w:t xml:space="preserve"> </w:t>
      </w:r>
      <w:proofErr w:type="spellStart"/>
      <w:r w:rsidRPr="00CD1FCC">
        <w:t>hadir</w:t>
      </w:r>
      <w:proofErr w:type="spellEnd"/>
      <w:r w:rsidRPr="00CD1FCC">
        <w:t xml:space="preserve"> </w:t>
      </w:r>
      <w:proofErr w:type="spellStart"/>
      <w:r w:rsidRPr="00CD1FCC">
        <w:t>tanpa</w:t>
      </w:r>
      <w:proofErr w:type="spellEnd"/>
      <w:r w:rsidRPr="00CD1FCC">
        <w:t xml:space="preserve"> </w:t>
      </w:r>
      <w:proofErr w:type="spellStart"/>
      <w:proofErr w:type="gramStart"/>
      <w:r w:rsidRPr="00CD1FCC">
        <w:t>surat</w:t>
      </w:r>
      <w:proofErr w:type="spellEnd"/>
      <w:proofErr w:type="gramEnd"/>
      <w:r w:rsidRPr="00CD1FCC">
        <w:t xml:space="preserve"> </w:t>
      </w:r>
      <w:proofErr w:type="spellStart"/>
      <w:r w:rsidRPr="00CD1FCC">
        <w:t>keterangan</w:t>
      </w:r>
      <w:proofErr w:type="spellEnd"/>
      <w:r w:rsidRPr="00CD1FCC">
        <w:t xml:space="preserve"> </w:t>
      </w:r>
      <w:proofErr w:type="spellStart"/>
      <w:r w:rsidRPr="00CD1FCC">
        <w:t>resmi</w:t>
      </w:r>
      <w:proofErr w:type="spellEnd"/>
      <w:r w:rsidRPr="00CD1FCC">
        <w:t xml:space="preserve"> </w:t>
      </w:r>
      <w:proofErr w:type="spellStart"/>
      <w:r w:rsidRPr="00CD1FCC">
        <w:t>dari</w:t>
      </w:r>
      <w:proofErr w:type="spellEnd"/>
      <w:r w:rsidRPr="00CD1FCC">
        <w:t xml:space="preserve"> </w:t>
      </w:r>
      <w:proofErr w:type="spellStart"/>
      <w:r w:rsidRPr="00CD1FCC">
        <w:t>dokter</w:t>
      </w:r>
      <w:proofErr w:type="spellEnd"/>
      <w:r w:rsidRPr="00CD1FCC">
        <w:t xml:space="preserve"> </w:t>
      </w:r>
      <w:proofErr w:type="spellStart"/>
      <w:r w:rsidRPr="00CD1FCC">
        <w:t>atau</w:t>
      </w:r>
      <w:proofErr w:type="spellEnd"/>
      <w:r w:rsidRPr="00CD1FCC">
        <w:t xml:space="preserve"> </w:t>
      </w:r>
      <w:proofErr w:type="spellStart"/>
      <w:r w:rsidRPr="00CD1FCC">
        <w:t>orang</w:t>
      </w:r>
      <w:proofErr w:type="spellEnd"/>
      <w:r w:rsidRPr="00CD1FCC">
        <w:t xml:space="preserve"> </w:t>
      </w:r>
      <w:proofErr w:type="spellStart"/>
      <w:r w:rsidRPr="00CD1FCC">
        <w:t>tua</w:t>
      </w:r>
      <w:proofErr w:type="spellEnd"/>
      <w:r w:rsidRPr="00CD1FCC">
        <w:t xml:space="preserve">, </w:t>
      </w:r>
      <w:proofErr w:type="spellStart"/>
      <w:r w:rsidRPr="00CD1FCC">
        <w:t>maka</w:t>
      </w:r>
      <w:proofErr w:type="spellEnd"/>
      <w:r w:rsidRPr="00CD1FCC">
        <w:t xml:space="preserve"> </w:t>
      </w:r>
      <w:proofErr w:type="spellStart"/>
      <w:r w:rsidRPr="00CD1FCC">
        <w:t>anda</w:t>
      </w:r>
      <w:proofErr w:type="spellEnd"/>
      <w:r w:rsidRPr="00CD1FCC">
        <w:t xml:space="preserve"> </w:t>
      </w:r>
      <w:proofErr w:type="spellStart"/>
      <w:r w:rsidRPr="00CD1FCC">
        <w:t>dihitu</w:t>
      </w:r>
      <w:proofErr w:type="spellEnd"/>
      <w:r w:rsidR="00D05CAE" w:rsidRPr="00CD1FCC">
        <w:rPr>
          <w:lang w:val="id-ID"/>
        </w:rPr>
        <w:t>n</w:t>
      </w:r>
      <w:r w:rsidR="00F33E7F">
        <w:t xml:space="preserve">g </w:t>
      </w:r>
      <w:proofErr w:type="spellStart"/>
      <w:r w:rsidR="00F33E7F">
        <w:t>tidak</w:t>
      </w:r>
      <w:proofErr w:type="spellEnd"/>
      <w:r w:rsidR="00F33E7F">
        <w:t xml:space="preserve"> </w:t>
      </w:r>
      <w:proofErr w:type="spellStart"/>
      <w:r w:rsidR="00F33E7F">
        <w:t>hadir</w:t>
      </w:r>
      <w:proofErr w:type="spellEnd"/>
      <w:r w:rsidR="00F33E7F">
        <w:rPr>
          <w:lang w:val="id-ID"/>
        </w:rPr>
        <w:t>. M</w:t>
      </w:r>
      <w:proofErr w:type="spellStart"/>
      <w:r w:rsidRPr="00CD1FCC">
        <w:t>enghitung</w:t>
      </w:r>
      <w:proofErr w:type="spellEnd"/>
      <w:r w:rsidRPr="00CD1FCC">
        <w:t xml:space="preserve"> </w:t>
      </w:r>
      <w:proofErr w:type="spellStart"/>
      <w:r w:rsidRPr="00CD1FCC">
        <w:t>kehadiran</w:t>
      </w:r>
      <w:proofErr w:type="spellEnd"/>
      <w:r w:rsidRPr="00CD1FCC">
        <w:t xml:space="preserve"> </w:t>
      </w:r>
      <w:proofErr w:type="spellStart"/>
      <w:r w:rsidRPr="00CD1FCC">
        <w:t>anda</w:t>
      </w:r>
      <w:proofErr w:type="spellEnd"/>
      <w:r w:rsidRPr="00CD1FCC">
        <w:t xml:space="preserve"> </w:t>
      </w:r>
      <w:proofErr w:type="spellStart"/>
      <w:r w:rsidRPr="00CD1FCC">
        <w:t>jika</w:t>
      </w:r>
      <w:proofErr w:type="spellEnd"/>
      <w:r w:rsidRPr="00CD1FCC">
        <w:t xml:space="preserve"> </w:t>
      </w:r>
      <w:proofErr w:type="spellStart"/>
      <w:r w:rsidRPr="00CD1FCC">
        <w:t>anda</w:t>
      </w:r>
      <w:proofErr w:type="spellEnd"/>
      <w:r w:rsidRPr="00CD1FCC">
        <w:t xml:space="preserve"> </w:t>
      </w:r>
      <w:proofErr w:type="spellStart"/>
      <w:r w:rsidRPr="00CD1FCC">
        <w:t>datang</w:t>
      </w:r>
      <w:proofErr w:type="spellEnd"/>
      <w:r w:rsidRPr="00CD1FCC">
        <w:t xml:space="preserve"> </w:t>
      </w:r>
      <w:proofErr w:type="spellStart"/>
      <w:r w:rsidRPr="00CD1FCC">
        <w:t>tepat</w:t>
      </w:r>
      <w:proofErr w:type="spellEnd"/>
      <w:r w:rsidRPr="00CD1FCC">
        <w:t xml:space="preserve"> </w:t>
      </w:r>
      <w:proofErr w:type="spellStart"/>
      <w:r w:rsidRPr="00CD1FCC">
        <w:t>waktu</w:t>
      </w:r>
      <w:proofErr w:type="spellEnd"/>
      <w:r w:rsidRPr="00CD1FCC">
        <w:t xml:space="preserve">, </w:t>
      </w:r>
      <w:proofErr w:type="spellStart"/>
      <w:r w:rsidRPr="00CD1FCC">
        <w:t>namun</w:t>
      </w:r>
      <w:proofErr w:type="spellEnd"/>
      <w:r w:rsidRPr="00CD1FCC">
        <w:t xml:space="preserve"> </w:t>
      </w:r>
      <w:proofErr w:type="spellStart"/>
      <w:r w:rsidRPr="00CD1FCC">
        <w:t>jika</w:t>
      </w:r>
      <w:proofErr w:type="spellEnd"/>
      <w:r w:rsidRPr="00CD1FCC">
        <w:t xml:space="preserve"> </w:t>
      </w:r>
      <w:proofErr w:type="spellStart"/>
      <w:r w:rsidRPr="00CD1FCC">
        <w:t>anda</w:t>
      </w:r>
      <w:proofErr w:type="spellEnd"/>
      <w:r w:rsidRPr="00CD1FCC">
        <w:t xml:space="preserve"> </w:t>
      </w:r>
      <w:r w:rsidR="00F33E7F">
        <w:rPr>
          <w:lang w:val="id-ID"/>
        </w:rPr>
        <w:t>terlambat</w:t>
      </w:r>
      <w:r w:rsidRPr="00CD1FCC">
        <w:t xml:space="preserve"> </w:t>
      </w:r>
      <w:proofErr w:type="spellStart"/>
      <w:r w:rsidRPr="00CD1FCC">
        <w:t>lebih</w:t>
      </w:r>
      <w:proofErr w:type="spellEnd"/>
      <w:r w:rsidRPr="00CD1FCC">
        <w:t xml:space="preserve"> </w:t>
      </w:r>
      <w:proofErr w:type="spellStart"/>
      <w:r w:rsidRPr="00CD1FCC">
        <w:t>dari</w:t>
      </w:r>
      <w:proofErr w:type="spellEnd"/>
      <w:r w:rsidRPr="00CD1FCC">
        <w:t xml:space="preserve"> 10 </w:t>
      </w:r>
      <w:proofErr w:type="spellStart"/>
      <w:r w:rsidRPr="00CD1FCC">
        <w:t>menit</w:t>
      </w:r>
      <w:proofErr w:type="spellEnd"/>
      <w:r w:rsidRPr="00CD1FCC">
        <w:t xml:space="preserve"> </w:t>
      </w:r>
      <w:proofErr w:type="spellStart"/>
      <w:r w:rsidRPr="00CD1FCC">
        <w:t>anda</w:t>
      </w:r>
      <w:proofErr w:type="spellEnd"/>
      <w:r w:rsidRPr="00CD1FCC">
        <w:t xml:space="preserve"> </w:t>
      </w:r>
      <w:proofErr w:type="spellStart"/>
      <w:r w:rsidRPr="00CD1FCC">
        <w:t>tidak</w:t>
      </w:r>
      <w:proofErr w:type="spellEnd"/>
      <w:r w:rsidRPr="00CD1FCC">
        <w:t xml:space="preserve"> </w:t>
      </w:r>
      <w:proofErr w:type="spellStart"/>
      <w:r w:rsidRPr="00CD1FCC">
        <w:t>dianggap</w:t>
      </w:r>
      <w:proofErr w:type="spellEnd"/>
      <w:r w:rsidRPr="00CD1FCC">
        <w:t xml:space="preserve"> </w:t>
      </w:r>
      <w:proofErr w:type="spellStart"/>
      <w:r w:rsidRPr="00CD1FCC">
        <w:t>hadir</w:t>
      </w:r>
      <w:proofErr w:type="spellEnd"/>
      <w:r w:rsidRPr="00CD1FCC">
        <w:t xml:space="preserve">. </w:t>
      </w:r>
      <w:proofErr w:type="spellStart"/>
      <w:proofErr w:type="gramStart"/>
      <w:r w:rsidRPr="00CD1FCC">
        <w:t>Anda</w:t>
      </w:r>
      <w:proofErr w:type="spellEnd"/>
      <w:r w:rsidRPr="00CD1FCC">
        <w:t xml:space="preserve"> yang </w:t>
      </w:r>
      <w:r w:rsidR="00D05CAE" w:rsidRPr="00CD1FCC">
        <w:rPr>
          <w:lang w:val="id-ID"/>
        </w:rPr>
        <w:t>terlamb</w:t>
      </w:r>
      <w:r w:rsidRPr="00CD1FCC">
        <w:t xml:space="preserve">at </w:t>
      </w:r>
      <w:proofErr w:type="spellStart"/>
      <w:r w:rsidRPr="00CD1FCC">
        <w:t>masih</w:t>
      </w:r>
      <w:proofErr w:type="spellEnd"/>
      <w:r w:rsidRPr="00CD1FCC">
        <w:t xml:space="preserve"> </w:t>
      </w:r>
      <w:proofErr w:type="spellStart"/>
      <w:r w:rsidRPr="00CD1FCC">
        <w:t>diperbolehkan</w:t>
      </w:r>
      <w:proofErr w:type="spellEnd"/>
      <w:r w:rsidRPr="00CD1FCC">
        <w:t xml:space="preserve"> </w:t>
      </w:r>
      <w:proofErr w:type="spellStart"/>
      <w:r w:rsidRPr="00CD1FCC">
        <w:t>untuk</w:t>
      </w:r>
      <w:proofErr w:type="spellEnd"/>
      <w:r w:rsidRPr="00CD1FCC">
        <w:t xml:space="preserve"> </w:t>
      </w:r>
      <w:proofErr w:type="spellStart"/>
      <w:r w:rsidRPr="00CD1FCC">
        <w:t>mengikuti</w:t>
      </w:r>
      <w:proofErr w:type="spellEnd"/>
      <w:r w:rsidRPr="00CD1FCC">
        <w:t xml:space="preserve"> </w:t>
      </w:r>
      <w:r w:rsidR="00F33E7F">
        <w:rPr>
          <w:lang w:val="id-ID"/>
        </w:rPr>
        <w:t>perkuliahan</w:t>
      </w:r>
      <w:r w:rsidRPr="00CD1FCC">
        <w:t>.</w:t>
      </w:r>
      <w:proofErr w:type="gramEnd"/>
      <w:r w:rsidRPr="00CD1FCC">
        <w:t xml:space="preserve"> </w:t>
      </w:r>
    </w:p>
    <w:p w:rsidR="003B4A93" w:rsidRPr="00CD1FCC" w:rsidRDefault="003B4A93" w:rsidP="002F77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proofErr w:type="spellStart"/>
      <w:r w:rsidRPr="00CD1FCC">
        <w:rPr>
          <w:b/>
        </w:rPr>
        <w:t>Plagiarisme</w:t>
      </w:r>
      <w:proofErr w:type="spellEnd"/>
    </w:p>
    <w:p w:rsidR="00A747DD" w:rsidRPr="00CD1FCC" w:rsidRDefault="00A747DD" w:rsidP="00A747DD">
      <w:pPr>
        <w:pStyle w:val="ListParagraph"/>
        <w:spacing w:after="0" w:line="240" w:lineRule="auto"/>
        <w:ind w:left="1069"/>
        <w:jc w:val="both"/>
      </w:pPr>
      <w:proofErr w:type="spellStart"/>
      <w:r w:rsidRPr="00CD1FCC">
        <w:t>Jika</w:t>
      </w:r>
      <w:proofErr w:type="spellEnd"/>
      <w:r w:rsidRPr="00CD1FCC">
        <w:t xml:space="preserve"> </w:t>
      </w:r>
      <w:proofErr w:type="spellStart"/>
      <w:r w:rsidRPr="00CD1FCC">
        <w:t>anda</w:t>
      </w:r>
      <w:proofErr w:type="spellEnd"/>
      <w:r w:rsidRPr="00CD1FCC">
        <w:t xml:space="preserve"> </w:t>
      </w:r>
      <w:proofErr w:type="spellStart"/>
      <w:r w:rsidRPr="00CD1FCC">
        <w:t>dengan</w:t>
      </w:r>
      <w:proofErr w:type="spellEnd"/>
      <w:r w:rsidRPr="00CD1FCC">
        <w:t xml:space="preserve"> </w:t>
      </w:r>
      <w:proofErr w:type="spellStart"/>
      <w:r w:rsidRPr="00CD1FCC">
        <w:t>sengaja</w:t>
      </w:r>
      <w:proofErr w:type="spellEnd"/>
      <w:r w:rsidRPr="00CD1FCC">
        <w:t xml:space="preserve"> </w:t>
      </w:r>
      <w:proofErr w:type="spellStart"/>
      <w:r w:rsidRPr="00CD1FCC">
        <w:t>atau</w:t>
      </w:r>
      <w:proofErr w:type="spellEnd"/>
      <w:r w:rsidRPr="00CD1FCC">
        <w:t xml:space="preserve"> </w:t>
      </w:r>
      <w:proofErr w:type="spellStart"/>
      <w:r w:rsidRPr="00CD1FCC">
        <w:t>tidak</w:t>
      </w:r>
      <w:proofErr w:type="spellEnd"/>
      <w:r w:rsidRPr="00CD1FCC">
        <w:t xml:space="preserve"> </w:t>
      </w:r>
      <w:proofErr w:type="spellStart"/>
      <w:r w:rsidRPr="00CD1FCC">
        <w:t>sengaja</w:t>
      </w:r>
      <w:proofErr w:type="spellEnd"/>
      <w:r w:rsidRPr="00CD1FCC">
        <w:t xml:space="preserve"> </w:t>
      </w:r>
      <w:proofErr w:type="spellStart"/>
      <w:r w:rsidRPr="00CD1FCC">
        <w:t>melakukan</w:t>
      </w:r>
      <w:proofErr w:type="spellEnd"/>
      <w:r w:rsidRPr="00CD1FCC">
        <w:t xml:space="preserve"> plagiarism</w:t>
      </w:r>
      <w:r w:rsidR="002A3103" w:rsidRPr="00CD1FCC">
        <w:rPr>
          <w:lang w:val="id-ID"/>
        </w:rPr>
        <w:t>e</w:t>
      </w:r>
      <w:r w:rsidRPr="00CD1FCC">
        <w:t xml:space="preserve">, </w:t>
      </w:r>
      <w:proofErr w:type="spellStart"/>
      <w:r w:rsidRPr="00CD1FCC">
        <w:t>anda</w:t>
      </w:r>
      <w:proofErr w:type="spellEnd"/>
      <w:r w:rsidRPr="00CD1FCC">
        <w:t xml:space="preserve"> </w:t>
      </w:r>
      <w:proofErr w:type="spellStart"/>
      <w:proofErr w:type="gramStart"/>
      <w:r w:rsidRPr="00CD1FCC">
        <w:t>akan</w:t>
      </w:r>
      <w:proofErr w:type="spellEnd"/>
      <w:proofErr w:type="gramEnd"/>
      <w:r w:rsidRPr="00CD1FCC">
        <w:t xml:space="preserve"> </w:t>
      </w:r>
      <w:proofErr w:type="spellStart"/>
      <w:r w:rsidRPr="00CD1FCC">
        <w:t>diberikan</w:t>
      </w:r>
      <w:proofErr w:type="spellEnd"/>
      <w:r w:rsidRPr="00CD1FCC">
        <w:t xml:space="preserve"> </w:t>
      </w:r>
      <w:proofErr w:type="spellStart"/>
      <w:r w:rsidRPr="00CD1FCC">
        <w:t>nilai</w:t>
      </w:r>
      <w:proofErr w:type="spellEnd"/>
      <w:r w:rsidRPr="00CD1FCC">
        <w:t xml:space="preserve"> E </w:t>
      </w:r>
      <w:proofErr w:type="spellStart"/>
      <w:r w:rsidRPr="00CD1FCC">
        <w:t>atau</w:t>
      </w:r>
      <w:proofErr w:type="spellEnd"/>
      <w:r w:rsidRPr="00CD1FCC">
        <w:t xml:space="preserve"> </w:t>
      </w:r>
      <w:proofErr w:type="spellStart"/>
      <w:r w:rsidRPr="00CD1FCC">
        <w:t>setara</w:t>
      </w:r>
      <w:proofErr w:type="spellEnd"/>
      <w:r w:rsidRPr="00CD1FCC">
        <w:t xml:space="preserve"> </w:t>
      </w:r>
      <w:proofErr w:type="spellStart"/>
      <w:r w:rsidRPr="00CD1FCC">
        <w:t>dengan</w:t>
      </w:r>
      <w:proofErr w:type="spellEnd"/>
      <w:r w:rsidRPr="00CD1FCC">
        <w:t xml:space="preserve"> 0 (</w:t>
      </w:r>
      <w:proofErr w:type="spellStart"/>
      <w:r w:rsidRPr="00CD1FCC">
        <w:t>n</w:t>
      </w:r>
      <w:r w:rsidR="00D11016" w:rsidRPr="00CD1FCC">
        <w:t>ol</w:t>
      </w:r>
      <w:proofErr w:type="spellEnd"/>
      <w:r w:rsidR="00D11016" w:rsidRPr="00CD1FCC">
        <w:t xml:space="preserve">) </w:t>
      </w:r>
      <w:proofErr w:type="spellStart"/>
      <w:r w:rsidR="00D11016" w:rsidRPr="00CD1FCC">
        <w:t>untuk</w:t>
      </w:r>
      <w:proofErr w:type="spellEnd"/>
      <w:r w:rsidR="00D11016" w:rsidRPr="00CD1FCC">
        <w:t xml:space="preserve"> </w:t>
      </w:r>
      <w:proofErr w:type="spellStart"/>
      <w:r w:rsidR="00D11016" w:rsidRPr="00CD1FCC">
        <w:t>nilai</w:t>
      </w:r>
      <w:proofErr w:type="spellEnd"/>
      <w:r w:rsidR="00D11016" w:rsidRPr="00CD1FCC">
        <w:t xml:space="preserve"> </w:t>
      </w:r>
      <w:proofErr w:type="spellStart"/>
      <w:r w:rsidR="00D11016" w:rsidRPr="00CD1FCC">
        <w:t>tugas</w:t>
      </w:r>
      <w:proofErr w:type="spellEnd"/>
      <w:r w:rsidR="00D11016" w:rsidRPr="00CD1FCC">
        <w:t xml:space="preserve"> </w:t>
      </w:r>
      <w:proofErr w:type="spellStart"/>
      <w:r w:rsidR="00D11016" w:rsidRPr="00CD1FCC">
        <w:t>tersebut</w:t>
      </w:r>
      <w:proofErr w:type="spellEnd"/>
      <w:r w:rsidR="00D11016" w:rsidRPr="00CD1FCC">
        <w:t xml:space="preserve">. </w:t>
      </w:r>
      <w:proofErr w:type="spellStart"/>
      <w:r w:rsidR="00D11016" w:rsidRPr="00CD1FCC">
        <w:t>Anda</w:t>
      </w:r>
      <w:proofErr w:type="spellEnd"/>
      <w:r w:rsidR="00D11016" w:rsidRPr="00CD1FCC">
        <w:t xml:space="preserve"> </w:t>
      </w:r>
      <w:proofErr w:type="spellStart"/>
      <w:r w:rsidR="00D11016" w:rsidRPr="00CD1FCC">
        <w:t>tetap</w:t>
      </w:r>
      <w:proofErr w:type="spellEnd"/>
      <w:r w:rsidR="00D11016" w:rsidRPr="00CD1FCC">
        <w:t xml:space="preserve"> </w:t>
      </w:r>
      <w:proofErr w:type="spellStart"/>
      <w:r w:rsidR="00D11016" w:rsidRPr="00CD1FCC">
        <w:t>wajib</w:t>
      </w:r>
      <w:proofErr w:type="spellEnd"/>
      <w:r w:rsidR="00D11016" w:rsidRPr="00CD1FCC">
        <w:t xml:space="preserve"> </w:t>
      </w:r>
      <w:proofErr w:type="spellStart"/>
      <w:r w:rsidR="00D11016" w:rsidRPr="00CD1FCC">
        <w:t>mengulang</w:t>
      </w:r>
      <w:proofErr w:type="spellEnd"/>
      <w:r w:rsidR="00D11016" w:rsidRPr="00CD1FCC">
        <w:t xml:space="preserve"> </w:t>
      </w:r>
      <w:proofErr w:type="spellStart"/>
      <w:r w:rsidR="00D11016" w:rsidRPr="00CD1FCC">
        <w:t>tugas</w:t>
      </w:r>
      <w:proofErr w:type="spellEnd"/>
      <w:r w:rsidR="00D11016" w:rsidRPr="00CD1FCC">
        <w:t xml:space="preserve"> </w:t>
      </w:r>
      <w:proofErr w:type="spellStart"/>
      <w:r w:rsidR="00D11016" w:rsidRPr="00CD1FCC">
        <w:t>tersebut</w:t>
      </w:r>
      <w:proofErr w:type="spellEnd"/>
      <w:r w:rsidR="00D11016" w:rsidRPr="00CD1FCC">
        <w:t xml:space="preserve"> </w:t>
      </w:r>
      <w:proofErr w:type="spellStart"/>
      <w:r w:rsidR="00D11016" w:rsidRPr="00CD1FCC">
        <w:t>walaupun</w:t>
      </w:r>
      <w:proofErr w:type="spellEnd"/>
      <w:r w:rsidR="00D11016" w:rsidRPr="00CD1FCC">
        <w:t xml:space="preserve"> </w:t>
      </w:r>
      <w:proofErr w:type="spellStart"/>
      <w:r w:rsidR="00D11016" w:rsidRPr="00CD1FCC">
        <w:t>bernilai</w:t>
      </w:r>
      <w:proofErr w:type="spellEnd"/>
      <w:r w:rsidR="00D11016" w:rsidRPr="00CD1FCC">
        <w:t xml:space="preserve"> E </w:t>
      </w:r>
      <w:proofErr w:type="spellStart"/>
      <w:r w:rsidR="00D11016" w:rsidRPr="00CD1FCC">
        <w:t>karena</w:t>
      </w:r>
      <w:proofErr w:type="spellEnd"/>
      <w:r w:rsidR="00D11016" w:rsidRPr="00CD1FCC">
        <w:t xml:space="preserve"> </w:t>
      </w:r>
      <w:proofErr w:type="spellStart"/>
      <w:r w:rsidR="00D11016" w:rsidRPr="00CD1FCC">
        <w:t>tugas</w:t>
      </w:r>
      <w:proofErr w:type="spellEnd"/>
      <w:r w:rsidR="00D11016" w:rsidRPr="00CD1FCC">
        <w:t xml:space="preserve"> studio </w:t>
      </w:r>
      <w:proofErr w:type="spellStart"/>
      <w:r w:rsidR="00D11016" w:rsidRPr="00CD1FCC">
        <w:t>berlangsung</w:t>
      </w:r>
      <w:proofErr w:type="spellEnd"/>
      <w:r w:rsidR="00D11016" w:rsidRPr="00CD1FCC">
        <w:t xml:space="preserve"> </w:t>
      </w:r>
      <w:proofErr w:type="spellStart"/>
      <w:r w:rsidR="00D11016" w:rsidRPr="00CD1FCC">
        <w:t>secara</w:t>
      </w:r>
      <w:proofErr w:type="spellEnd"/>
      <w:r w:rsidR="00D11016" w:rsidRPr="00CD1FCC">
        <w:t xml:space="preserve"> </w:t>
      </w:r>
      <w:proofErr w:type="spellStart"/>
      <w:r w:rsidR="00D11016" w:rsidRPr="00CD1FCC">
        <w:t>berkesinambungan</w:t>
      </w:r>
      <w:proofErr w:type="spellEnd"/>
      <w:r w:rsidR="00D11016" w:rsidRPr="00CD1FCC">
        <w:t xml:space="preserve"> </w:t>
      </w:r>
      <w:proofErr w:type="spellStart"/>
      <w:r w:rsidR="00D11016" w:rsidRPr="00CD1FCC">
        <w:t>satu</w:t>
      </w:r>
      <w:proofErr w:type="spellEnd"/>
      <w:r w:rsidR="00D11016" w:rsidRPr="00CD1FCC">
        <w:t xml:space="preserve"> </w:t>
      </w:r>
      <w:proofErr w:type="spellStart"/>
      <w:proofErr w:type="gramStart"/>
      <w:r w:rsidR="00D11016" w:rsidRPr="00CD1FCC">
        <w:t>sama</w:t>
      </w:r>
      <w:proofErr w:type="spellEnd"/>
      <w:proofErr w:type="gramEnd"/>
      <w:r w:rsidR="00D11016" w:rsidRPr="00CD1FCC">
        <w:t xml:space="preserve"> lain.</w:t>
      </w:r>
    </w:p>
    <w:p w:rsidR="003B4A93" w:rsidRPr="00CD1FCC" w:rsidRDefault="003B4A93" w:rsidP="002F77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proofErr w:type="spellStart"/>
      <w:r w:rsidRPr="00CD1FCC">
        <w:rPr>
          <w:b/>
        </w:rPr>
        <w:t>Waktu</w:t>
      </w:r>
      <w:proofErr w:type="spellEnd"/>
      <w:r w:rsidRPr="00CD1FCC">
        <w:rPr>
          <w:b/>
        </w:rPr>
        <w:t xml:space="preserve"> </w:t>
      </w:r>
      <w:proofErr w:type="spellStart"/>
      <w:r w:rsidRPr="00CD1FCC">
        <w:rPr>
          <w:b/>
        </w:rPr>
        <w:t>Asistensi</w:t>
      </w:r>
      <w:proofErr w:type="spellEnd"/>
    </w:p>
    <w:p w:rsidR="00CD1FCC" w:rsidRPr="00CD1FCC" w:rsidRDefault="00D11016" w:rsidP="00D11016">
      <w:pPr>
        <w:pStyle w:val="ListParagraph"/>
        <w:spacing w:after="0" w:line="240" w:lineRule="auto"/>
        <w:ind w:left="1069"/>
        <w:jc w:val="both"/>
        <w:rPr>
          <w:lang w:val="id-ID"/>
        </w:rPr>
      </w:pPr>
      <w:proofErr w:type="spellStart"/>
      <w:proofErr w:type="gramStart"/>
      <w:r w:rsidRPr="00CD1FCC">
        <w:t>Anda</w:t>
      </w:r>
      <w:proofErr w:type="spellEnd"/>
      <w:r w:rsidRPr="00CD1FCC">
        <w:t xml:space="preserve"> </w:t>
      </w:r>
      <w:proofErr w:type="spellStart"/>
      <w:r w:rsidRPr="00CD1FCC">
        <w:t>hanya</w:t>
      </w:r>
      <w:proofErr w:type="spellEnd"/>
      <w:r w:rsidRPr="00CD1FCC">
        <w:t xml:space="preserve"> </w:t>
      </w:r>
      <w:proofErr w:type="spellStart"/>
      <w:r w:rsidRPr="00CD1FCC">
        <w:t>diperbolehkan</w:t>
      </w:r>
      <w:proofErr w:type="spellEnd"/>
      <w:r w:rsidRPr="00CD1FCC">
        <w:t xml:space="preserve"> </w:t>
      </w:r>
      <w:proofErr w:type="spellStart"/>
      <w:r w:rsidRPr="00CD1FCC">
        <w:t>asistensi</w:t>
      </w:r>
      <w:proofErr w:type="spellEnd"/>
      <w:r w:rsidRPr="00CD1FCC">
        <w:t xml:space="preserve"> </w:t>
      </w:r>
      <w:proofErr w:type="spellStart"/>
      <w:r w:rsidRPr="00CD1FCC">
        <w:t>hanya</w:t>
      </w:r>
      <w:proofErr w:type="spellEnd"/>
      <w:r w:rsidRPr="00CD1FCC">
        <w:t xml:space="preserve"> </w:t>
      </w:r>
      <w:proofErr w:type="spellStart"/>
      <w:r w:rsidRPr="00CD1FCC">
        <w:t>pada</w:t>
      </w:r>
      <w:proofErr w:type="spellEnd"/>
      <w:r w:rsidRPr="00CD1FCC">
        <w:t xml:space="preserve"> </w:t>
      </w:r>
      <w:r w:rsidR="00F33E7F">
        <w:rPr>
          <w:lang w:val="id-ID"/>
        </w:rPr>
        <w:t>jadwal yang telah ditentukan, dengan membawa lembar asistensi</w:t>
      </w:r>
      <w:r w:rsidR="00FB490C" w:rsidRPr="00CD1FCC">
        <w:t>.</w:t>
      </w:r>
      <w:proofErr w:type="gramEnd"/>
      <w:r w:rsidR="00FB490C" w:rsidRPr="00CD1FCC">
        <w:t xml:space="preserve"> </w:t>
      </w:r>
      <w:proofErr w:type="spellStart"/>
      <w:proofErr w:type="gramStart"/>
      <w:r w:rsidR="00FB490C" w:rsidRPr="00CD1FCC">
        <w:t>Dosen</w:t>
      </w:r>
      <w:proofErr w:type="spellEnd"/>
      <w:r w:rsidR="00FB490C" w:rsidRPr="00CD1FCC">
        <w:t xml:space="preserve"> </w:t>
      </w:r>
      <w:proofErr w:type="spellStart"/>
      <w:r w:rsidR="00FB490C" w:rsidRPr="00CD1FCC">
        <w:t>tidak</w:t>
      </w:r>
      <w:proofErr w:type="spellEnd"/>
      <w:r w:rsidR="00FB490C" w:rsidRPr="00CD1FCC">
        <w:t xml:space="preserve"> </w:t>
      </w:r>
      <w:proofErr w:type="spellStart"/>
      <w:r w:rsidR="00FB490C" w:rsidRPr="00CD1FCC">
        <w:t>melayani</w:t>
      </w:r>
      <w:proofErr w:type="spellEnd"/>
      <w:r w:rsidR="00FB490C" w:rsidRPr="00CD1FCC">
        <w:t xml:space="preserve"> </w:t>
      </w:r>
      <w:proofErr w:type="spellStart"/>
      <w:r w:rsidRPr="00CD1FCC">
        <w:t>mahasiswa</w:t>
      </w:r>
      <w:proofErr w:type="spellEnd"/>
      <w:r w:rsidRPr="00CD1FCC">
        <w:t xml:space="preserve"> yang </w:t>
      </w:r>
      <w:proofErr w:type="spellStart"/>
      <w:r w:rsidRPr="00CD1FCC">
        <w:t>asistensi</w:t>
      </w:r>
      <w:proofErr w:type="spellEnd"/>
      <w:r w:rsidRPr="00CD1FCC">
        <w:t xml:space="preserve"> </w:t>
      </w:r>
      <w:proofErr w:type="spellStart"/>
      <w:r w:rsidRPr="00CD1FCC">
        <w:t>di</w:t>
      </w:r>
      <w:proofErr w:type="spellEnd"/>
      <w:r w:rsidRPr="00CD1FCC">
        <w:t xml:space="preserve"> </w:t>
      </w:r>
      <w:proofErr w:type="spellStart"/>
      <w:r w:rsidRPr="00CD1FCC">
        <w:t>luar</w:t>
      </w:r>
      <w:proofErr w:type="spellEnd"/>
      <w:r w:rsidRPr="00CD1FCC">
        <w:t xml:space="preserve"> </w:t>
      </w:r>
      <w:r w:rsidR="00AF6B6B">
        <w:rPr>
          <w:lang w:val="id-ID"/>
        </w:rPr>
        <w:t>jadwal.</w:t>
      </w:r>
      <w:proofErr w:type="gramEnd"/>
    </w:p>
    <w:p w:rsidR="002A3103" w:rsidRPr="00CD1FCC" w:rsidRDefault="00AF6B6B" w:rsidP="00297C50">
      <w:pPr>
        <w:spacing w:after="0" w:line="240" w:lineRule="auto"/>
        <w:ind w:firstLine="720"/>
        <w:jc w:val="both"/>
        <w:rPr>
          <w:b/>
          <w:lang w:val="id-ID"/>
        </w:rPr>
      </w:pPr>
      <w:r>
        <w:rPr>
          <w:b/>
          <w:lang w:val="id-ID"/>
        </w:rPr>
        <w:t>6</w:t>
      </w:r>
      <w:r w:rsidR="00297C50" w:rsidRPr="00CD1FCC">
        <w:rPr>
          <w:b/>
          <w:lang w:val="id-ID"/>
        </w:rPr>
        <w:t xml:space="preserve">.    </w:t>
      </w:r>
      <w:r w:rsidR="002A3103" w:rsidRPr="00CD1FCC">
        <w:rPr>
          <w:b/>
          <w:lang w:val="id-ID"/>
        </w:rPr>
        <w:t>Cek Nilai</w:t>
      </w:r>
    </w:p>
    <w:p w:rsidR="002A3103" w:rsidRPr="00CD1FCC" w:rsidRDefault="002A3103" w:rsidP="00D11016">
      <w:pPr>
        <w:pStyle w:val="ListParagraph"/>
        <w:spacing w:after="0" w:line="240" w:lineRule="auto"/>
        <w:ind w:left="1069"/>
        <w:jc w:val="both"/>
        <w:rPr>
          <w:lang w:val="id-ID"/>
        </w:rPr>
      </w:pPr>
      <w:r w:rsidRPr="00CD1FCC">
        <w:rPr>
          <w:lang w:val="id-ID"/>
        </w:rPr>
        <w:t>Anda diijinkan untuk mengetahui nilai proses anda p</w:t>
      </w:r>
      <w:r w:rsidR="00297C50" w:rsidRPr="00CD1FCC">
        <w:rPr>
          <w:lang w:val="id-ID"/>
        </w:rPr>
        <w:t>a</w:t>
      </w:r>
      <w:r w:rsidRPr="00CD1FCC">
        <w:rPr>
          <w:lang w:val="id-ID"/>
        </w:rPr>
        <w:t>da minggu sebelum UTS dan UAS.</w:t>
      </w:r>
    </w:p>
    <w:p w:rsidR="00340DE4" w:rsidRDefault="00340DE4" w:rsidP="00950E1F">
      <w:pPr>
        <w:spacing w:before="240" w:after="120" w:line="240" w:lineRule="auto"/>
        <w:rPr>
          <w:b/>
          <w:lang w:val="id-ID"/>
        </w:rPr>
      </w:pPr>
    </w:p>
    <w:p w:rsidR="00950E1F" w:rsidRDefault="00950E1F" w:rsidP="00950E1F">
      <w:pPr>
        <w:spacing w:before="240" w:after="120" w:line="240" w:lineRule="auto"/>
        <w:rPr>
          <w:b/>
          <w:lang w:val="id-ID"/>
        </w:rPr>
      </w:pPr>
      <w:proofErr w:type="spellStart"/>
      <w:r w:rsidRPr="00CD1FCC">
        <w:rPr>
          <w:b/>
        </w:rPr>
        <w:t>Komponen</w:t>
      </w:r>
      <w:proofErr w:type="spellEnd"/>
      <w:r w:rsidRPr="00CD1FCC">
        <w:rPr>
          <w:b/>
        </w:rPr>
        <w:t xml:space="preserve"> </w:t>
      </w:r>
      <w:proofErr w:type="spellStart"/>
      <w:r w:rsidRPr="00CD1FCC">
        <w:rPr>
          <w:b/>
        </w:rPr>
        <w:t>Penilaian</w:t>
      </w:r>
      <w:proofErr w:type="spellEnd"/>
    </w:p>
    <w:tbl>
      <w:tblPr>
        <w:tblStyle w:val="LightShading-Accent3"/>
        <w:tblW w:w="0" w:type="auto"/>
        <w:tblInd w:w="817" w:type="dxa"/>
        <w:tblLook w:val="04A0"/>
      </w:tblPr>
      <w:tblGrid>
        <w:gridCol w:w="7513"/>
        <w:gridCol w:w="927"/>
      </w:tblGrid>
      <w:tr w:rsidR="00EC492C" w:rsidRPr="00EC492C" w:rsidTr="00EC492C">
        <w:trPr>
          <w:cnfStyle w:val="100000000000"/>
        </w:trPr>
        <w:tc>
          <w:tcPr>
            <w:cnfStyle w:val="001000000000"/>
            <w:tcW w:w="7513" w:type="dxa"/>
          </w:tcPr>
          <w:p w:rsidR="00EC492C" w:rsidRPr="00EC492C" w:rsidRDefault="00EC492C" w:rsidP="00EF058B">
            <w:pPr>
              <w:rPr>
                <w:b w:val="0"/>
                <w:bCs w:val="0"/>
                <w:color w:val="auto"/>
                <w:lang w:val="id-ID"/>
              </w:rPr>
            </w:pPr>
            <w:proofErr w:type="spellStart"/>
            <w:r w:rsidRPr="00EC492C">
              <w:rPr>
                <w:b w:val="0"/>
                <w:bCs w:val="0"/>
                <w:color w:val="auto"/>
              </w:rPr>
              <w:t>Tugas</w:t>
            </w:r>
            <w:proofErr w:type="spellEnd"/>
            <w:r w:rsidRPr="00EC492C">
              <w:rPr>
                <w:b w:val="0"/>
                <w:bCs w:val="0"/>
                <w:color w:val="auto"/>
              </w:rPr>
              <w:t xml:space="preserve"> Kecil </w:t>
            </w:r>
            <w:r w:rsidRPr="00EC492C">
              <w:rPr>
                <w:b w:val="0"/>
                <w:bCs w:val="0"/>
                <w:color w:val="auto"/>
                <w:lang w:val="id-ID"/>
              </w:rPr>
              <w:t>1</w:t>
            </w:r>
          </w:p>
          <w:p w:rsidR="00EC492C" w:rsidRPr="00EC492C" w:rsidRDefault="00EC492C" w:rsidP="00EF058B">
            <w:pPr>
              <w:rPr>
                <w:b w:val="0"/>
                <w:bCs w:val="0"/>
                <w:color w:val="auto"/>
              </w:rPr>
            </w:pPr>
            <w:r w:rsidRPr="00EC492C">
              <w:rPr>
                <w:b w:val="0"/>
                <w:color w:val="auto"/>
              </w:rPr>
              <w:t xml:space="preserve">Material </w:t>
            </w:r>
            <w:proofErr w:type="spellStart"/>
            <w:r w:rsidRPr="00EC492C">
              <w:rPr>
                <w:b w:val="0"/>
                <w:color w:val="auto"/>
              </w:rPr>
              <w:t>dan</w:t>
            </w:r>
            <w:proofErr w:type="spellEnd"/>
            <w:r w:rsidRPr="00EC492C">
              <w:rPr>
                <w:b w:val="0"/>
                <w:color w:val="auto"/>
              </w:rPr>
              <w:t xml:space="preserve"> </w:t>
            </w:r>
            <w:proofErr w:type="spellStart"/>
            <w:r w:rsidRPr="00EC492C">
              <w:rPr>
                <w:b w:val="0"/>
                <w:color w:val="auto"/>
              </w:rPr>
              <w:t>Warna</w:t>
            </w:r>
            <w:proofErr w:type="spellEnd"/>
          </w:p>
        </w:tc>
        <w:tc>
          <w:tcPr>
            <w:tcW w:w="927" w:type="dxa"/>
          </w:tcPr>
          <w:p w:rsidR="00EC492C" w:rsidRPr="00EC492C" w:rsidRDefault="00EC492C" w:rsidP="00EC492C">
            <w:pPr>
              <w:jc w:val="center"/>
              <w:cnfStyle w:val="100000000000"/>
              <w:rPr>
                <w:b w:val="0"/>
                <w:color w:val="auto"/>
                <w:lang w:val="id-ID"/>
              </w:rPr>
            </w:pPr>
            <w:r w:rsidRPr="00EC492C">
              <w:rPr>
                <w:b w:val="0"/>
                <w:color w:val="auto"/>
              </w:rPr>
              <w:t>1</w:t>
            </w:r>
            <w:r>
              <w:rPr>
                <w:b w:val="0"/>
                <w:color w:val="auto"/>
                <w:lang w:val="id-ID"/>
              </w:rPr>
              <w:t>5</w:t>
            </w:r>
            <w:r w:rsidRPr="00EC492C">
              <w:rPr>
                <w:b w:val="0"/>
                <w:color w:val="auto"/>
              </w:rPr>
              <w:t>%</w:t>
            </w:r>
          </w:p>
        </w:tc>
      </w:tr>
      <w:tr w:rsidR="00EC492C" w:rsidRPr="00EC492C" w:rsidTr="00EC492C">
        <w:trPr>
          <w:cnfStyle w:val="000000100000"/>
        </w:trPr>
        <w:tc>
          <w:tcPr>
            <w:cnfStyle w:val="001000000000"/>
            <w:tcW w:w="7513" w:type="dxa"/>
          </w:tcPr>
          <w:p w:rsidR="00EC492C" w:rsidRPr="00EC492C" w:rsidRDefault="00EC492C" w:rsidP="00EF058B">
            <w:pPr>
              <w:rPr>
                <w:b w:val="0"/>
                <w:bCs w:val="0"/>
                <w:color w:val="auto"/>
                <w:lang w:val="id-ID"/>
              </w:rPr>
            </w:pPr>
            <w:proofErr w:type="spellStart"/>
            <w:r w:rsidRPr="00EC492C">
              <w:rPr>
                <w:b w:val="0"/>
                <w:color w:val="auto"/>
              </w:rPr>
              <w:t>Tugas</w:t>
            </w:r>
            <w:proofErr w:type="spellEnd"/>
            <w:r w:rsidRPr="00EC492C">
              <w:rPr>
                <w:b w:val="0"/>
                <w:color w:val="auto"/>
              </w:rPr>
              <w:t xml:space="preserve"> Kecil 2</w:t>
            </w:r>
          </w:p>
          <w:p w:rsidR="00EC492C" w:rsidRPr="00EC492C" w:rsidRDefault="00EC492C" w:rsidP="00EF058B">
            <w:pPr>
              <w:rPr>
                <w:b w:val="0"/>
                <w:bCs w:val="0"/>
                <w:color w:val="auto"/>
              </w:rPr>
            </w:pPr>
            <w:proofErr w:type="spellStart"/>
            <w:r w:rsidRPr="00EC492C">
              <w:rPr>
                <w:b w:val="0"/>
                <w:color w:val="auto"/>
              </w:rPr>
              <w:t>Hasil</w:t>
            </w:r>
            <w:proofErr w:type="spellEnd"/>
            <w:r w:rsidRPr="00EC492C">
              <w:rPr>
                <w:b w:val="0"/>
                <w:color w:val="auto"/>
              </w:rPr>
              <w:t xml:space="preserve"> </w:t>
            </w:r>
            <w:proofErr w:type="spellStart"/>
            <w:r w:rsidRPr="00EC492C">
              <w:rPr>
                <w:b w:val="0"/>
                <w:color w:val="auto"/>
              </w:rPr>
              <w:t>Studi</w:t>
            </w:r>
            <w:proofErr w:type="spellEnd"/>
            <w:r w:rsidRPr="00EC492C">
              <w:rPr>
                <w:b w:val="0"/>
                <w:color w:val="auto"/>
              </w:rPr>
              <w:t xml:space="preserve"> </w:t>
            </w:r>
            <w:proofErr w:type="spellStart"/>
            <w:r w:rsidRPr="00EC492C">
              <w:rPr>
                <w:b w:val="0"/>
                <w:color w:val="auto"/>
              </w:rPr>
              <w:t>Lapangan</w:t>
            </w:r>
            <w:proofErr w:type="spellEnd"/>
          </w:p>
        </w:tc>
        <w:tc>
          <w:tcPr>
            <w:tcW w:w="927" w:type="dxa"/>
          </w:tcPr>
          <w:p w:rsidR="00EC492C" w:rsidRPr="00EC492C" w:rsidRDefault="00EC492C" w:rsidP="00EC492C">
            <w:pPr>
              <w:jc w:val="center"/>
              <w:cnfStyle w:val="000000100000"/>
              <w:rPr>
                <w:color w:val="auto"/>
                <w:lang w:val="id-ID"/>
              </w:rPr>
            </w:pPr>
            <w:r w:rsidRPr="00EC492C">
              <w:rPr>
                <w:bCs/>
                <w:color w:val="auto"/>
              </w:rPr>
              <w:t>1</w:t>
            </w:r>
            <w:r>
              <w:rPr>
                <w:bCs/>
                <w:color w:val="auto"/>
                <w:lang w:val="id-ID"/>
              </w:rPr>
              <w:t>5</w:t>
            </w:r>
            <w:r w:rsidRPr="00EC492C">
              <w:rPr>
                <w:bCs/>
                <w:color w:val="auto"/>
              </w:rPr>
              <w:t>%</w:t>
            </w:r>
          </w:p>
        </w:tc>
      </w:tr>
      <w:tr w:rsidR="00EC492C" w:rsidRPr="00EC492C" w:rsidTr="00EC492C">
        <w:tc>
          <w:tcPr>
            <w:cnfStyle w:val="001000000000"/>
            <w:tcW w:w="7513" w:type="dxa"/>
          </w:tcPr>
          <w:p w:rsidR="00EC492C" w:rsidRPr="00EC492C" w:rsidRDefault="00EC492C" w:rsidP="00EC492C">
            <w:pPr>
              <w:rPr>
                <w:b w:val="0"/>
                <w:bCs w:val="0"/>
                <w:color w:val="auto"/>
                <w:lang w:val="id-ID"/>
              </w:rPr>
            </w:pPr>
            <w:proofErr w:type="spellStart"/>
            <w:r w:rsidRPr="00EC492C">
              <w:rPr>
                <w:b w:val="0"/>
                <w:color w:val="auto"/>
              </w:rPr>
              <w:t>Ujian</w:t>
            </w:r>
            <w:proofErr w:type="spellEnd"/>
            <w:r w:rsidRPr="00EC492C">
              <w:rPr>
                <w:b w:val="0"/>
                <w:color w:val="auto"/>
              </w:rPr>
              <w:t xml:space="preserve"> Tengah Semester</w:t>
            </w:r>
          </w:p>
          <w:p w:rsidR="00EC492C" w:rsidRPr="00EC492C" w:rsidRDefault="00EC492C" w:rsidP="00EC492C">
            <w:pPr>
              <w:rPr>
                <w:b w:val="0"/>
                <w:color w:val="auto"/>
                <w:lang w:val="id-ID"/>
              </w:rPr>
            </w:pPr>
            <w:proofErr w:type="spellStart"/>
            <w:r w:rsidRPr="00EC492C">
              <w:rPr>
                <w:b w:val="0"/>
                <w:color w:val="auto"/>
              </w:rPr>
              <w:t>Presentasi</w:t>
            </w:r>
            <w:proofErr w:type="spellEnd"/>
            <w:r w:rsidRPr="00EC492C">
              <w:rPr>
                <w:b w:val="0"/>
                <w:color w:val="auto"/>
              </w:rPr>
              <w:t xml:space="preserve"> </w:t>
            </w:r>
            <w:proofErr w:type="spellStart"/>
            <w:r w:rsidRPr="00EC492C">
              <w:rPr>
                <w:b w:val="0"/>
                <w:color w:val="auto"/>
              </w:rPr>
              <w:t>Perancangan</w:t>
            </w:r>
            <w:proofErr w:type="spellEnd"/>
            <w:r w:rsidRPr="00EC492C">
              <w:rPr>
                <w:b w:val="0"/>
                <w:color w:val="auto"/>
              </w:rPr>
              <w:t xml:space="preserve"> </w:t>
            </w:r>
            <w:proofErr w:type="spellStart"/>
            <w:r w:rsidRPr="00EC492C">
              <w:rPr>
                <w:b w:val="0"/>
                <w:color w:val="auto"/>
              </w:rPr>
              <w:t>Ruang</w:t>
            </w:r>
            <w:proofErr w:type="spellEnd"/>
            <w:r w:rsidRPr="00EC492C">
              <w:rPr>
                <w:b w:val="0"/>
                <w:color w:val="auto"/>
              </w:rPr>
              <w:t xml:space="preserve"> </w:t>
            </w:r>
            <w:proofErr w:type="spellStart"/>
            <w:r w:rsidRPr="00EC492C">
              <w:rPr>
                <w:b w:val="0"/>
                <w:color w:val="auto"/>
              </w:rPr>
              <w:t>Dalam</w:t>
            </w:r>
            <w:proofErr w:type="spellEnd"/>
            <w:r w:rsidRPr="00EC492C">
              <w:rPr>
                <w:b w:val="0"/>
                <w:color w:val="auto"/>
              </w:rPr>
              <w:t xml:space="preserve"> </w:t>
            </w:r>
            <w:proofErr w:type="spellStart"/>
            <w:r w:rsidRPr="00EC492C">
              <w:rPr>
                <w:b w:val="0"/>
                <w:color w:val="auto"/>
              </w:rPr>
              <w:t>sebuah</w:t>
            </w:r>
            <w:proofErr w:type="spellEnd"/>
            <w:r w:rsidRPr="00EC492C">
              <w:rPr>
                <w:b w:val="0"/>
                <w:color w:val="auto"/>
              </w:rPr>
              <w:t xml:space="preserve"> </w:t>
            </w:r>
            <w:proofErr w:type="spellStart"/>
            <w:r w:rsidRPr="00EC492C">
              <w:rPr>
                <w:b w:val="0"/>
                <w:color w:val="auto"/>
              </w:rPr>
              <w:t>Hunian</w:t>
            </w:r>
            <w:proofErr w:type="spellEnd"/>
          </w:p>
        </w:tc>
        <w:tc>
          <w:tcPr>
            <w:tcW w:w="927" w:type="dxa"/>
          </w:tcPr>
          <w:p w:rsidR="00EC492C" w:rsidRPr="00EC492C" w:rsidRDefault="00EC492C" w:rsidP="00EC492C">
            <w:pPr>
              <w:jc w:val="center"/>
              <w:cnfStyle w:val="000000000000"/>
              <w:rPr>
                <w:color w:val="auto"/>
                <w:lang w:val="id-ID"/>
              </w:rPr>
            </w:pPr>
            <w:r w:rsidRPr="00EC492C">
              <w:rPr>
                <w:bCs/>
                <w:color w:val="auto"/>
              </w:rPr>
              <w:t>30%</w:t>
            </w:r>
          </w:p>
        </w:tc>
      </w:tr>
      <w:tr w:rsidR="00EC492C" w:rsidRPr="00EC492C" w:rsidTr="00EC492C">
        <w:trPr>
          <w:cnfStyle w:val="000000100000"/>
        </w:trPr>
        <w:tc>
          <w:tcPr>
            <w:cnfStyle w:val="001000000000"/>
            <w:tcW w:w="7513" w:type="dxa"/>
          </w:tcPr>
          <w:p w:rsidR="00EC492C" w:rsidRPr="00EC492C" w:rsidRDefault="00EC492C" w:rsidP="00EC492C">
            <w:pPr>
              <w:rPr>
                <w:b w:val="0"/>
                <w:bCs w:val="0"/>
                <w:color w:val="auto"/>
              </w:rPr>
            </w:pPr>
            <w:proofErr w:type="spellStart"/>
            <w:r w:rsidRPr="00EC492C">
              <w:rPr>
                <w:b w:val="0"/>
                <w:color w:val="auto"/>
              </w:rPr>
              <w:t>Ujian</w:t>
            </w:r>
            <w:proofErr w:type="spellEnd"/>
            <w:r w:rsidRPr="00EC492C">
              <w:rPr>
                <w:b w:val="0"/>
                <w:color w:val="auto"/>
              </w:rPr>
              <w:t xml:space="preserve"> </w:t>
            </w:r>
            <w:proofErr w:type="spellStart"/>
            <w:r w:rsidRPr="00EC492C">
              <w:rPr>
                <w:b w:val="0"/>
                <w:color w:val="auto"/>
              </w:rPr>
              <w:t>Akhir</w:t>
            </w:r>
            <w:proofErr w:type="spellEnd"/>
            <w:r w:rsidRPr="00EC492C">
              <w:rPr>
                <w:b w:val="0"/>
                <w:color w:val="auto"/>
              </w:rPr>
              <w:t xml:space="preserve"> Semester</w:t>
            </w:r>
          </w:p>
          <w:p w:rsidR="00EC492C" w:rsidRPr="00EC492C" w:rsidRDefault="00EC492C" w:rsidP="00EC492C">
            <w:pPr>
              <w:rPr>
                <w:b w:val="0"/>
                <w:color w:val="auto"/>
                <w:lang w:val="id-ID"/>
              </w:rPr>
            </w:pPr>
            <w:proofErr w:type="spellStart"/>
            <w:r w:rsidRPr="00EC492C">
              <w:rPr>
                <w:b w:val="0"/>
                <w:color w:val="auto"/>
              </w:rPr>
              <w:t>Presentasi</w:t>
            </w:r>
            <w:proofErr w:type="spellEnd"/>
            <w:r w:rsidRPr="00EC492C">
              <w:rPr>
                <w:b w:val="0"/>
                <w:color w:val="auto"/>
              </w:rPr>
              <w:t xml:space="preserve"> </w:t>
            </w:r>
            <w:proofErr w:type="spellStart"/>
            <w:r w:rsidRPr="00EC492C">
              <w:rPr>
                <w:b w:val="0"/>
                <w:color w:val="auto"/>
              </w:rPr>
              <w:t>Perancangan</w:t>
            </w:r>
            <w:proofErr w:type="spellEnd"/>
            <w:r w:rsidRPr="00EC492C">
              <w:rPr>
                <w:b w:val="0"/>
                <w:color w:val="auto"/>
              </w:rPr>
              <w:t xml:space="preserve"> </w:t>
            </w:r>
            <w:proofErr w:type="spellStart"/>
            <w:r w:rsidRPr="00EC492C">
              <w:rPr>
                <w:b w:val="0"/>
                <w:color w:val="auto"/>
              </w:rPr>
              <w:t>Ruang</w:t>
            </w:r>
            <w:proofErr w:type="spellEnd"/>
            <w:r w:rsidRPr="00EC492C">
              <w:rPr>
                <w:b w:val="0"/>
                <w:color w:val="auto"/>
              </w:rPr>
              <w:t xml:space="preserve"> </w:t>
            </w:r>
            <w:proofErr w:type="spellStart"/>
            <w:r w:rsidRPr="00EC492C">
              <w:rPr>
                <w:b w:val="0"/>
                <w:color w:val="auto"/>
              </w:rPr>
              <w:t>Dalam</w:t>
            </w:r>
            <w:proofErr w:type="spellEnd"/>
            <w:r w:rsidRPr="00EC492C">
              <w:rPr>
                <w:b w:val="0"/>
                <w:color w:val="auto"/>
              </w:rPr>
              <w:t xml:space="preserve"> </w:t>
            </w:r>
            <w:proofErr w:type="spellStart"/>
            <w:r w:rsidRPr="00EC492C">
              <w:rPr>
                <w:b w:val="0"/>
                <w:color w:val="auto"/>
              </w:rPr>
              <w:t>dengan</w:t>
            </w:r>
            <w:proofErr w:type="spellEnd"/>
            <w:r w:rsidRPr="00EC492C">
              <w:rPr>
                <w:b w:val="0"/>
                <w:color w:val="auto"/>
              </w:rPr>
              <w:t xml:space="preserve"> </w:t>
            </w:r>
            <w:proofErr w:type="spellStart"/>
            <w:r w:rsidRPr="00EC492C">
              <w:rPr>
                <w:b w:val="0"/>
                <w:color w:val="auto"/>
              </w:rPr>
              <w:t>Fungsi</w:t>
            </w:r>
            <w:proofErr w:type="spellEnd"/>
            <w:r w:rsidRPr="00EC492C">
              <w:rPr>
                <w:b w:val="0"/>
                <w:color w:val="auto"/>
              </w:rPr>
              <w:t xml:space="preserve"> </w:t>
            </w:r>
            <w:proofErr w:type="spellStart"/>
            <w:r w:rsidRPr="00EC492C">
              <w:rPr>
                <w:b w:val="0"/>
                <w:color w:val="auto"/>
              </w:rPr>
              <w:t>Aktivitas</w:t>
            </w:r>
            <w:proofErr w:type="spellEnd"/>
            <w:r w:rsidRPr="00EC492C">
              <w:rPr>
                <w:b w:val="0"/>
                <w:color w:val="auto"/>
              </w:rPr>
              <w:t xml:space="preserve"> </w:t>
            </w:r>
            <w:proofErr w:type="spellStart"/>
            <w:r w:rsidRPr="00EC492C">
              <w:rPr>
                <w:b w:val="0"/>
                <w:color w:val="auto"/>
              </w:rPr>
              <w:t>Publik</w:t>
            </w:r>
            <w:proofErr w:type="spellEnd"/>
            <w:r w:rsidRPr="00EC492C">
              <w:rPr>
                <w:b w:val="0"/>
                <w:color w:val="auto"/>
              </w:rPr>
              <w:t>/</w:t>
            </w:r>
            <w:proofErr w:type="spellStart"/>
            <w:r w:rsidRPr="00EC492C">
              <w:rPr>
                <w:b w:val="0"/>
                <w:color w:val="auto"/>
              </w:rPr>
              <w:t>Komersial</w:t>
            </w:r>
            <w:proofErr w:type="spellEnd"/>
            <w:r w:rsidRPr="00EC492C">
              <w:rPr>
                <w:b w:val="0"/>
                <w:color w:val="auto"/>
              </w:rPr>
              <w:tab/>
            </w:r>
          </w:p>
        </w:tc>
        <w:tc>
          <w:tcPr>
            <w:tcW w:w="927" w:type="dxa"/>
          </w:tcPr>
          <w:p w:rsidR="00EC492C" w:rsidRPr="00EC492C" w:rsidRDefault="00EC492C" w:rsidP="00EC492C">
            <w:pPr>
              <w:jc w:val="center"/>
              <w:cnfStyle w:val="000000100000"/>
              <w:rPr>
                <w:color w:val="auto"/>
                <w:lang w:val="id-ID"/>
              </w:rPr>
            </w:pPr>
            <w:r w:rsidRPr="00EC492C">
              <w:rPr>
                <w:bCs/>
                <w:color w:val="auto"/>
              </w:rPr>
              <w:t>30%</w:t>
            </w:r>
          </w:p>
        </w:tc>
      </w:tr>
      <w:tr w:rsidR="00EC492C" w:rsidRPr="00EC492C" w:rsidTr="00EC492C">
        <w:tc>
          <w:tcPr>
            <w:cnfStyle w:val="001000000000"/>
            <w:tcW w:w="7513" w:type="dxa"/>
          </w:tcPr>
          <w:p w:rsidR="00EC492C" w:rsidRPr="00EC492C" w:rsidRDefault="00EC492C" w:rsidP="00EC492C">
            <w:pPr>
              <w:rPr>
                <w:b w:val="0"/>
                <w:color w:val="auto"/>
                <w:lang w:val="id-ID"/>
              </w:rPr>
            </w:pPr>
            <w:r w:rsidRPr="00EC492C">
              <w:rPr>
                <w:b w:val="0"/>
                <w:color w:val="auto"/>
              </w:rPr>
              <w:t>Logbook</w:t>
            </w:r>
          </w:p>
        </w:tc>
        <w:tc>
          <w:tcPr>
            <w:tcW w:w="927" w:type="dxa"/>
          </w:tcPr>
          <w:p w:rsidR="00EC492C" w:rsidRPr="00EC492C" w:rsidRDefault="00EC492C" w:rsidP="00EC492C">
            <w:pPr>
              <w:jc w:val="center"/>
              <w:cnfStyle w:val="000000000000"/>
              <w:rPr>
                <w:color w:val="auto"/>
                <w:lang w:val="id-ID"/>
              </w:rPr>
            </w:pPr>
            <w:r w:rsidRPr="00EC492C">
              <w:rPr>
                <w:bCs/>
                <w:color w:val="auto"/>
              </w:rPr>
              <w:t>1</w:t>
            </w:r>
            <w:r>
              <w:rPr>
                <w:bCs/>
                <w:color w:val="auto"/>
                <w:lang w:val="id-ID"/>
              </w:rPr>
              <w:t>0</w:t>
            </w:r>
            <w:r w:rsidRPr="00EC492C">
              <w:rPr>
                <w:bCs/>
                <w:color w:val="auto"/>
              </w:rPr>
              <w:t>%</w:t>
            </w:r>
          </w:p>
        </w:tc>
      </w:tr>
    </w:tbl>
    <w:p w:rsidR="00EC492C" w:rsidRPr="00EC492C" w:rsidRDefault="00EC492C" w:rsidP="00EC492C">
      <w:pPr>
        <w:spacing w:after="0" w:line="240" w:lineRule="auto"/>
        <w:rPr>
          <w:lang w:val="id-ID"/>
        </w:rPr>
      </w:pPr>
    </w:p>
    <w:p w:rsidR="005152DA" w:rsidRPr="00F61654" w:rsidRDefault="005152DA" w:rsidP="00F61654">
      <w:pPr>
        <w:spacing w:after="0" w:line="240" w:lineRule="auto"/>
        <w:ind w:left="720"/>
        <w:rPr>
          <w:bCs/>
          <w:lang w:val="id-ID"/>
        </w:rPr>
      </w:pPr>
      <w:r w:rsidRPr="005152DA">
        <w:rPr>
          <w:bCs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</w:p>
    <w:p w:rsidR="005152DA" w:rsidRPr="005152DA" w:rsidRDefault="005152DA" w:rsidP="00F61654">
      <w:pPr>
        <w:spacing w:after="0" w:line="240" w:lineRule="auto"/>
        <w:ind w:left="720"/>
        <w:rPr>
          <w:bCs/>
        </w:rPr>
      </w:pPr>
      <w:r w:rsidRPr="005152DA">
        <w:rPr>
          <w:bCs/>
        </w:rPr>
        <w:tab/>
      </w:r>
    </w:p>
    <w:p w:rsidR="005152DA" w:rsidRPr="005152DA" w:rsidRDefault="005152DA" w:rsidP="005152DA">
      <w:pPr>
        <w:spacing w:after="0" w:line="240" w:lineRule="auto"/>
        <w:ind w:left="720"/>
        <w:rPr>
          <w:bCs/>
        </w:rPr>
      </w:pPr>
      <w:r w:rsidRPr="005152DA">
        <w:rPr>
          <w:bCs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</w:p>
    <w:p w:rsidR="005152DA" w:rsidRDefault="005152DA" w:rsidP="005152DA">
      <w:pPr>
        <w:spacing w:after="0" w:line="240" w:lineRule="auto"/>
        <w:ind w:left="720"/>
        <w:rPr>
          <w:bCs/>
          <w:lang w:val="id-ID"/>
        </w:rPr>
      </w:pPr>
      <w:r>
        <w:rPr>
          <w:bCs/>
          <w:lang w:val="id-ID"/>
        </w:rPr>
        <w:tab/>
      </w:r>
    </w:p>
    <w:p w:rsidR="006A647C" w:rsidRDefault="006A647C" w:rsidP="005152DA">
      <w:pPr>
        <w:spacing w:after="0" w:line="240" w:lineRule="auto"/>
        <w:ind w:left="720"/>
        <w:rPr>
          <w:bCs/>
          <w:lang w:val="id-ID"/>
        </w:rPr>
      </w:pPr>
    </w:p>
    <w:p w:rsidR="006A647C" w:rsidRDefault="006A647C" w:rsidP="005152DA">
      <w:pPr>
        <w:spacing w:after="0" w:line="240" w:lineRule="auto"/>
        <w:ind w:left="720"/>
        <w:rPr>
          <w:bCs/>
          <w:lang w:val="id-ID"/>
        </w:rPr>
      </w:pPr>
    </w:p>
    <w:p w:rsidR="006A647C" w:rsidRDefault="006A647C" w:rsidP="005152DA">
      <w:pPr>
        <w:spacing w:after="0" w:line="240" w:lineRule="auto"/>
        <w:ind w:left="720"/>
        <w:rPr>
          <w:bCs/>
          <w:lang w:val="id-ID"/>
        </w:rPr>
      </w:pPr>
    </w:p>
    <w:p w:rsidR="006A647C" w:rsidRDefault="006A647C" w:rsidP="005152DA">
      <w:pPr>
        <w:spacing w:after="0" w:line="240" w:lineRule="auto"/>
        <w:ind w:left="720"/>
        <w:rPr>
          <w:bCs/>
          <w:lang w:val="id-ID"/>
        </w:rPr>
      </w:pPr>
    </w:p>
    <w:p w:rsidR="006A647C" w:rsidRDefault="006A647C" w:rsidP="005152DA">
      <w:pPr>
        <w:spacing w:after="0" w:line="240" w:lineRule="auto"/>
        <w:ind w:left="720"/>
        <w:rPr>
          <w:bCs/>
          <w:lang w:val="id-ID"/>
        </w:rPr>
      </w:pPr>
    </w:p>
    <w:p w:rsidR="005152DA" w:rsidRPr="005152DA" w:rsidRDefault="005152DA" w:rsidP="00F61654">
      <w:pPr>
        <w:spacing w:after="0" w:line="240" w:lineRule="auto"/>
        <w:ind w:left="720"/>
        <w:rPr>
          <w:bCs/>
        </w:rPr>
      </w:pPr>
      <w:r w:rsidRPr="005152DA">
        <w:rPr>
          <w:bCs/>
        </w:rPr>
        <w:lastRenderedPageBreak/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 w:rsidRPr="005152DA">
        <w:rPr>
          <w:bCs/>
        </w:rPr>
        <w:tab/>
      </w:r>
    </w:p>
    <w:p w:rsidR="00CD1FCC" w:rsidRDefault="00CD1FCC" w:rsidP="00297C50">
      <w:pPr>
        <w:spacing w:after="0" w:line="240" w:lineRule="auto"/>
        <w:rPr>
          <w:b/>
          <w:u w:val="single"/>
          <w:lang w:val="id-ID"/>
        </w:rPr>
      </w:pPr>
    </w:p>
    <w:p w:rsidR="00297C50" w:rsidRPr="00CD1FCC" w:rsidRDefault="00297C50" w:rsidP="005715D5">
      <w:pPr>
        <w:spacing w:after="0" w:line="240" w:lineRule="auto"/>
        <w:rPr>
          <w:b/>
          <w:lang w:val="id-ID"/>
        </w:rPr>
        <w:sectPr w:rsidR="00297C50" w:rsidRPr="00CD1FCC" w:rsidSect="00C14F18">
          <w:pgSz w:w="16839" w:h="11907" w:orient="landscape" w:code="9"/>
          <w:pgMar w:top="720" w:right="1104" w:bottom="720" w:left="720" w:header="720" w:footer="720" w:gutter="284"/>
          <w:cols w:space="284"/>
          <w:docGrid w:linePitch="360"/>
        </w:sectPr>
      </w:pPr>
    </w:p>
    <w:p w:rsidR="003B6CDB" w:rsidRPr="00CD1FCC" w:rsidRDefault="007B367D" w:rsidP="00297C50">
      <w:pPr>
        <w:rPr>
          <w:b/>
          <w:sz w:val="32"/>
          <w:szCs w:val="32"/>
        </w:rPr>
      </w:pPr>
      <w:proofErr w:type="spellStart"/>
      <w:r w:rsidRPr="00CD1FCC">
        <w:rPr>
          <w:b/>
          <w:sz w:val="32"/>
          <w:szCs w:val="32"/>
        </w:rPr>
        <w:lastRenderedPageBreak/>
        <w:t>Rencana</w:t>
      </w:r>
      <w:proofErr w:type="spellEnd"/>
      <w:r w:rsidRPr="00CD1FCC">
        <w:rPr>
          <w:b/>
          <w:sz w:val="32"/>
          <w:szCs w:val="32"/>
        </w:rPr>
        <w:t xml:space="preserve"> </w:t>
      </w:r>
      <w:proofErr w:type="spellStart"/>
      <w:r w:rsidR="003B6CDB" w:rsidRPr="00CD1FCC">
        <w:rPr>
          <w:b/>
          <w:sz w:val="32"/>
          <w:szCs w:val="32"/>
        </w:rPr>
        <w:t>Pembelajaran</w:t>
      </w:r>
      <w:proofErr w:type="spellEnd"/>
      <w:r w:rsidR="00713308" w:rsidRPr="00CD1FCC">
        <w:rPr>
          <w:b/>
          <w:sz w:val="32"/>
          <w:szCs w:val="32"/>
        </w:rPr>
        <w:t xml:space="preserve"> Semester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8"/>
        <w:gridCol w:w="4227"/>
        <w:gridCol w:w="2496"/>
        <w:gridCol w:w="1834"/>
        <w:gridCol w:w="4802"/>
        <w:gridCol w:w="1064"/>
      </w:tblGrid>
      <w:tr w:rsidR="0077180B" w:rsidRPr="00CD1FCC" w:rsidTr="006A647C">
        <w:trPr>
          <w:trHeight w:val="595"/>
          <w:tblHeader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E32511" w:rsidRPr="00780457" w:rsidRDefault="00D54678" w:rsidP="009C33BD">
            <w:pPr>
              <w:jc w:val="center"/>
              <w:rPr>
                <w:b/>
                <w:color w:val="FFFFFF" w:themeColor="background1"/>
                <w:lang w:val="id-ID"/>
              </w:rPr>
            </w:pPr>
            <w:r w:rsidRPr="00780457">
              <w:rPr>
                <w:b/>
                <w:color w:val="FFFFFF" w:themeColor="background1"/>
                <w:lang w:val="id-ID"/>
              </w:rPr>
              <w:t>Minggu ke</w:t>
            </w:r>
          </w:p>
        </w:tc>
        <w:tc>
          <w:tcPr>
            <w:tcW w:w="1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E32511" w:rsidRPr="00780457" w:rsidRDefault="00E32511" w:rsidP="00A42122">
            <w:pPr>
              <w:ind w:left="8"/>
              <w:jc w:val="center"/>
              <w:rPr>
                <w:b/>
                <w:color w:val="FFFFFF" w:themeColor="background1"/>
              </w:rPr>
            </w:pPr>
            <w:proofErr w:type="spellStart"/>
            <w:r w:rsidRPr="00780457">
              <w:rPr>
                <w:b/>
                <w:color w:val="FFFFFF" w:themeColor="background1"/>
              </w:rPr>
              <w:t>Kemampuan</w:t>
            </w:r>
            <w:proofErr w:type="spellEnd"/>
            <w:r w:rsidRPr="00780457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780457">
              <w:rPr>
                <w:b/>
                <w:color w:val="FFFFFF" w:themeColor="background1"/>
              </w:rPr>
              <w:t>Akhir</w:t>
            </w:r>
            <w:proofErr w:type="spellEnd"/>
            <w:r w:rsidRPr="00780457">
              <w:rPr>
                <w:b/>
                <w:color w:val="FFFFFF" w:themeColor="background1"/>
              </w:rPr>
              <w:t xml:space="preserve"> yang </w:t>
            </w:r>
            <w:proofErr w:type="spellStart"/>
            <w:r w:rsidRPr="00780457">
              <w:rPr>
                <w:b/>
                <w:color w:val="FFFFFF" w:themeColor="background1"/>
              </w:rPr>
              <w:t>Diharapkan</w:t>
            </w:r>
            <w:proofErr w:type="spellEnd"/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E32511" w:rsidRPr="00780457" w:rsidRDefault="00E32511" w:rsidP="009C33B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780457">
              <w:rPr>
                <w:b/>
                <w:color w:val="FFFFFF" w:themeColor="background1"/>
              </w:rPr>
              <w:t>Bahan</w:t>
            </w:r>
            <w:proofErr w:type="spellEnd"/>
            <w:r w:rsidRPr="00780457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780457">
              <w:rPr>
                <w:b/>
                <w:color w:val="FFFFFF" w:themeColor="background1"/>
              </w:rPr>
              <w:t>Kajian</w:t>
            </w:r>
            <w:proofErr w:type="spellEnd"/>
          </w:p>
          <w:p w:rsidR="00E32511" w:rsidRPr="00780457" w:rsidRDefault="00E32511" w:rsidP="009C33BD">
            <w:pPr>
              <w:jc w:val="center"/>
              <w:rPr>
                <w:b/>
                <w:color w:val="FFFFFF" w:themeColor="background1"/>
              </w:rPr>
            </w:pPr>
            <w:r w:rsidRPr="00780457">
              <w:rPr>
                <w:b/>
                <w:color w:val="FFFFFF" w:themeColor="background1"/>
              </w:rPr>
              <w:t>[</w:t>
            </w:r>
            <w:proofErr w:type="spellStart"/>
            <w:r w:rsidRPr="00780457">
              <w:rPr>
                <w:b/>
                <w:color w:val="FFFFFF" w:themeColor="background1"/>
              </w:rPr>
              <w:t>Materi</w:t>
            </w:r>
            <w:proofErr w:type="spellEnd"/>
            <w:r w:rsidRPr="00780457">
              <w:rPr>
                <w:b/>
                <w:color w:val="FFFFFF" w:themeColor="background1"/>
              </w:rPr>
              <w:t xml:space="preserve"> Ajar]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E32511" w:rsidRPr="00780457" w:rsidRDefault="00E32511" w:rsidP="00CA4A28">
            <w:pPr>
              <w:pStyle w:val="ListParagraph"/>
              <w:ind w:left="0"/>
              <w:jc w:val="center"/>
              <w:rPr>
                <w:b/>
                <w:color w:val="FFFFFF" w:themeColor="background1"/>
              </w:rPr>
            </w:pPr>
            <w:proofErr w:type="spellStart"/>
            <w:r w:rsidRPr="00780457">
              <w:rPr>
                <w:b/>
                <w:color w:val="FFFFFF" w:themeColor="background1"/>
              </w:rPr>
              <w:t>Bentuk</w:t>
            </w:r>
            <w:proofErr w:type="spellEnd"/>
          </w:p>
          <w:p w:rsidR="00E32511" w:rsidRPr="00780457" w:rsidRDefault="00E32511" w:rsidP="00CA4A28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780457">
              <w:rPr>
                <w:b/>
                <w:color w:val="FFFFFF" w:themeColor="background1"/>
              </w:rPr>
              <w:t>Pembelajaran</w:t>
            </w:r>
            <w:proofErr w:type="spellEnd"/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E32511" w:rsidRPr="00780457" w:rsidRDefault="00E32511" w:rsidP="009F057F">
            <w:pPr>
              <w:ind w:left="360"/>
              <w:jc w:val="center"/>
              <w:rPr>
                <w:b/>
                <w:color w:val="FFFFFF" w:themeColor="background1"/>
              </w:rPr>
            </w:pPr>
            <w:proofErr w:type="spellStart"/>
            <w:r w:rsidRPr="00780457">
              <w:rPr>
                <w:b/>
                <w:color w:val="FFFFFF" w:themeColor="background1"/>
              </w:rPr>
              <w:t>Kriteria</w:t>
            </w:r>
            <w:proofErr w:type="spellEnd"/>
          </w:p>
          <w:p w:rsidR="00E32511" w:rsidRPr="00780457" w:rsidRDefault="00E32511" w:rsidP="009F057F">
            <w:pPr>
              <w:ind w:left="360"/>
              <w:jc w:val="center"/>
              <w:rPr>
                <w:b/>
                <w:color w:val="FFFFFF" w:themeColor="background1"/>
              </w:rPr>
            </w:pPr>
            <w:proofErr w:type="spellStart"/>
            <w:r w:rsidRPr="00780457">
              <w:rPr>
                <w:b/>
                <w:color w:val="FFFFFF" w:themeColor="background1"/>
              </w:rPr>
              <w:t>Penilaian</w:t>
            </w:r>
            <w:proofErr w:type="spellEnd"/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E32511" w:rsidRPr="00780457" w:rsidRDefault="00E32511" w:rsidP="00552BB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780457">
              <w:rPr>
                <w:b/>
                <w:color w:val="FFFFFF" w:themeColor="background1"/>
              </w:rPr>
              <w:t>Bobot</w:t>
            </w:r>
            <w:proofErr w:type="spellEnd"/>
          </w:p>
          <w:p w:rsidR="00E32511" w:rsidRPr="00780457" w:rsidRDefault="00E32511" w:rsidP="00552BB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780457">
              <w:rPr>
                <w:b/>
                <w:color w:val="FFFFFF" w:themeColor="background1"/>
              </w:rPr>
              <w:t>Penilaian</w:t>
            </w:r>
            <w:proofErr w:type="spellEnd"/>
          </w:p>
        </w:tc>
      </w:tr>
      <w:tr w:rsidR="006A647C" w:rsidRPr="00CD1FCC" w:rsidTr="006A647C">
        <w:trPr>
          <w:trHeight w:val="1418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6A647C" w:rsidRPr="00780457" w:rsidRDefault="006A647C" w:rsidP="00DC43E0">
            <w:pPr>
              <w:jc w:val="center"/>
              <w:rPr>
                <w:lang w:val="id-ID"/>
              </w:rPr>
            </w:pPr>
            <w:r w:rsidRPr="00780457">
              <w:rPr>
                <w:lang w:val="id-ID"/>
              </w:rPr>
              <w:t>1</w:t>
            </w:r>
          </w:p>
        </w:tc>
        <w:tc>
          <w:tcPr>
            <w:tcW w:w="1379" w:type="pct"/>
            <w:tcBorders>
              <w:top w:val="single" w:sz="4" w:space="0" w:color="auto"/>
              <w:bottom w:val="single" w:sz="4" w:space="0" w:color="auto"/>
            </w:tcBorders>
          </w:tcPr>
          <w:p w:rsidR="006A647C" w:rsidRPr="00780457" w:rsidRDefault="006A647C" w:rsidP="00A42122">
            <w:pPr>
              <w:numPr>
                <w:ilvl w:val="0"/>
                <w:numId w:val="10"/>
              </w:numPr>
              <w:tabs>
                <w:tab w:val="clear" w:pos="720"/>
                <w:tab w:val="left" w:pos="262"/>
                <w:tab w:val="num" w:pos="297"/>
              </w:tabs>
              <w:ind w:left="262" w:hanging="262"/>
              <w:rPr>
                <w:rFonts w:eastAsia="Adobe Ming Std L" w:cs="Arial"/>
                <w:lang w:val="es-ES"/>
              </w:rPr>
            </w:pPr>
            <w:proofErr w:type="spellStart"/>
            <w:r w:rsidRPr="00780457">
              <w:rPr>
                <w:rFonts w:eastAsia="Adobe Ming Std L" w:cs="Arial"/>
                <w:lang w:val="es-ES"/>
              </w:rPr>
              <w:t>Mahasiswa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memahami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tujuan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,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materi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, dan tugas mata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kuliah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Pengolahan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Ruang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Dalam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>.</w:t>
            </w:r>
          </w:p>
          <w:p w:rsidR="006A647C" w:rsidRPr="00780457" w:rsidRDefault="006A647C" w:rsidP="00A42122">
            <w:pPr>
              <w:numPr>
                <w:ilvl w:val="0"/>
                <w:numId w:val="10"/>
              </w:numPr>
              <w:tabs>
                <w:tab w:val="clear" w:pos="720"/>
                <w:tab w:val="left" w:pos="262"/>
                <w:tab w:val="num" w:pos="297"/>
              </w:tabs>
              <w:ind w:left="262" w:hanging="262"/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lang w:val="es-ES"/>
              </w:rPr>
              <w:t>Mahasiswa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memahami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teori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umum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keterkaitan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manusia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dengan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(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pendekatan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sosial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,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budaya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,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psikologis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,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lingkungan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perencanaan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)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metode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perencanaan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perancangan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>/interior.</w:t>
            </w:r>
          </w:p>
          <w:p w:rsidR="006A647C" w:rsidRPr="00780457" w:rsidRDefault="006A647C" w:rsidP="00A42122">
            <w:pPr>
              <w:tabs>
                <w:tab w:val="left" w:pos="262"/>
              </w:tabs>
              <w:ind w:left="262"/>
              <w:rPr>
                <w:rFonts w:eastAsia="Adobe Ming Std L" w:cs="Arial"/>
                <w:color w:val="00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6A647C" w:rsidRPr="00780457" w:rsidRDefault="006A647C" w:rsidP="000C24E9">
            <w:pPr>
              <w:jc w:val="both"/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Pengantar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: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Dasar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Perencanaan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Perancangan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Interior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:rsidR="006A647C" w:rsidRPr="00780457" w:rsidRDefault="006A647C" w:rsidP="00B7593D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i/>
                <w:lang w:val="id-ID"/>
              </w:rPr>
              <w:t>Collaborative Learning</w:t>
            </w:r>
            <w:r w:rsidRPr="00780457">
              <w:rPr>
                <w:rFonts w:cstheme="minorHAnsi"/>
                <w:i/>
              </w:rPr>
              <w:t xml:space="preserve"> </w:t>
            </w:r>
          </w:p>
          <w:p w:rsidR="006A647C" w:rsidRPr="00780457" w:rsidRDefault="006A647C" w:rsidP="00B7593D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Presentasi</w:t>
            </w:r>
          </w:p>
          <w:p w:rsidR="006A647C" w:rsidRPr="00780457" w:rsidRDefault="006A647C" w:rsidP="00B7593D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Ceramah</w:t>
            </w:r>
          </w:p>
          <w:p w:rsidR="006A647C" w:rsidRPr="00780457" w:rsidRDefault="006A647C" w:rsidP="006A647C">
            <w:pPr>
              <w:pStyle w:val="ListParagraph"/>
              <w:ind w:left="397"/>
              <w:rPr>
                <w:rFonts w:cstheme="minorHAnsi"/>
                <w:i/>
              </w:rPr>
            </w:pPr>
            <w:r w:rsidRPr="00780457"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</w:tcPr>
          <w:p w:rsidR="006A647C" w:rsidRPr="00780457" w:rsidRDefault="006A647C" w:rsidP="006A647C">
            <w:pPr>
              <w:rPr>
                <w:rFonts w:cstheme="minorHAnsi"/>
              </w:rPr>
            </w:pPr>
            <w:r w:rsidRPr="00780457">
              <w:rPr>
                <w:rFonts w:cstheme="minorHAnsi"/>
                <w:lang w:val="id-ID"/>
              </w:rPr>
              <w:t>-</w:t>
            </w:r>
            <w:r w:rsidRPr="00780457">
              <w:rPr>
                <w:rFonts w:cstheme="minorHAnsi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6A647C" w:rsidRPr="00780457" w:rsidRDefault="006A647C" w:rsidP="00FA4507">
            <w:pPr>
              <w:jc w:val="center"/>
            </w:pPr>
            <w:r w:rsidRPr="00780457">
              <w:rPr>
                <w:lang w:val="id-ID"/>
              </w:rPr>
              <w:t>-</w:t>
            </w:r>
          </w:p>
          <w:p w:rsidR="006A647C" w:rsidRPr="00780457" w:rsidRDefault="006A647C" w:rsidP="00FA4507">
            <w:pPr>
              <w:jc w:val="center"/>
            </w:pPr>
          </w:p>
          <w:p w:rsidR="006A647C" w:rsidRPr="00780457" w:rsidRDefault="006A647C" w:rsidP="00FA4507">
            <w:pPr>
              <w:jc w:val="center"/>
            </w:pPr>
          </w:p>
          <w:p w:rsidR="006A647C" w:rsidRPr="00780457" w:rsidRDefault="006A647C" w:rsidP="00FA4507">
            <w:pPr>
              <w:jc w:val="center"/>
            </w:pPr>
          </w:p>
          <w:p w:rsidR="006A647C" w:rsidRPr="00780457" w:rsidRDefault="006A647C" w:rsidP="00FA4507">
            <w:pPr>
              <w:jc w:val="center"/>
            </w:pPr>
          </w:p>
        </w:tc>
      </w:tr>
      <w:tr w:rsidR="006A647C" w:rsidRPr="00CD1FCC" w:rsidTr="00780457">
        <w:trPr>
          <w:trHeight w:val="1908"/>
        </w:trPr>
        <w:tc>
          <w:tcPr>
            <w:tcW w:w="296" w:type="pct"/>
            <w:tcBorders>
              <w:top w:val="single" w:sz="4" w:space="0" w:color="auto"/>
            </w:tcBorders>
          </w:tcPr>
          <w:p w:rsidR="006A647C" w:rsidRPr="00780457" w:rsidRDefault="006A647C" w:rsidP="00ED1DDB">
            <w:pPr>
              <w:jc w:val="center"/>
              <w:rPr>
                <w:lang w:val="id-ID"/>
              </w:rPr>
            </w:pPr>
            <w:r w:rsidRPr="00780457">
              <w:rPr>
                <w:lang w:val="id-ID"/>
              </w:rPr>
              <w:t>2</w:t>
            </w:r>
          </w:p>
        </w:tc>
        <w:tc>
          <w:tcPr>
            <w:tcW w:w="1379" w:type="pct"/>
            <w:tcBorders>
              <w:top w:val="single" w:sz="4" w:space="0" w:color="auto"/>
            </w:tcBorders>
          </w:tcPr>
          <w:p w:rsidR="006A647C" w:rsidRPr="00780457" w:rsidRDefault="006A647C" w:rsidP="00A42122">
            <w:pPr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Mahasiswa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dapat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mendeskripsikan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elemen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pembentuk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(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lantai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,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dinding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>, plafond).</w:t>
            </w:r>
          </w:p>
        </w:tc>
        <w:tc>
          <w:tcPr>
            <w:tcW w:w="814" w:type="pct"/>
            <w:tcBorders>
              <w:top w:val="single" w:sz="4" w:space="0" w:color="auto"/>
            </w:tcBorders>
          </w:tcPr>
          <w:p w:rsidR="006A647C" w:rsidRPr="00780457" w:rsidRDefault="006A647C" w:rsidP="000C24E9">
            <w:pPr>
              <w:jc w:val="both"/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Pembentuk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</w:tcBorders>
          </w:tcPr>
          <w:p w:rsidR="006A647C" w:rsidRPr="00780457" w:rsidRDefault="006A647C" w:rsidP="00B7593D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i/>
                <w:lang w:val="id-ID"/>
              </w:rPr>
              <w:t>Collaborative Learning</w:t>
            </w:r>
            <w:r w:rsidRPr="00780457">
              <w:rPr>
                <w:rFonts w:cstheme="minorHAnsi"/>
                <w:i/>
              </w:rPr>
              <w:t xml:space="preserve"> </w:t>
            </w:r>
          </w:p>
          <w:p w:rsidR="006A647C" w:rsidRPr="00780457" w:rsidRDefault="006A647C" w:rsidP="00B7593D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Presentasi</w:t>
            </w:r>
          </w:p>
          <w:p w:rsidR="006A647C" w:rsidRPr="00780457" w:rsidRDefault="006A647C" w:rsidP="00B7593D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Ceramah</w:t>
            </w:r>
            <w:r w:rsidRPr="00780457">
              <w:t xml:space="preserve"> </w:t>
            </w:r>
          </w:p>
          <w:p w:rsidR="006A647C" w:rsidRPr="00780457" w:rsidRDefault="006A647C" w:rsidP="00B7593D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lang w:val="id-ID"/>
              </w:rPr>
              <w:t>Kerja mandiri</w:t>
            </w:r>
          </w:p>
          <w:p w:rsidR="006A647C" w:rsidRPr="00780457" w:rsidRDefault="006A647C" w:rsidP="00CA4A28">
            <w:pPr>
              <w:pStyle w:val="Default"/>
              <w:ind w:left="397"/>
              <w:rPr>
                <w:rFonts w:asciiTheme="minorHAnsi" w:hAnsiTheme="minorHAnsi"/>
                <w:sz w:val="22"/>
                <w:szCs w:val="22"/>
              </w:rPr>
            </w:pPr>
          </w:p>
          <w:p w:rsidR="006A647C" w:rsidRPr="00780457" w:rsidRDefault="006A647C" w:rsidP="00A4337E">
            <w:pPr>
              <w:rPr>
                <w:lang w:val="id-ID"/>
              </w:rPr>
            </w:pPr>
          </w:p>
        </w:tc>
        <w:tc>
          <w:tcPr>
            <w:tcW w:w="1566" w:type="pct"/>
            <w:tcBorders>
              <w:top w:val="single" w:sz="4" w:space="0" w:color="auto"/>
            </w:tcBorders>
          </w:tcPr>
          <w:p w:rsidR="006A647C" w:rsidRPr="00780457" w:rsidRDefault="006A647C" w:rsidP="006A647C">
            <w:pPr>
              <w:pStyle w:val="ListParagraph"/>
              <w:numPr>
                <w:ilvl w:val="0"/>
                <w:numId w:val="6"/>
              </w:numPr>
              <w:rPr>
                <w:lang w:val="id-ID"/>
              </w:rPr>
            </w:pPr>
            <w:r w:rsidRPr="00780457">
              <w:rPr>
                <w:rFonts w:eastAsia="Times New Roman" w:cs="Times New Roman"/>
                <w:noProof/>
                <w:lang w:val="id-ID" w:eastAsia="en-US"/>
              </w:rPr>
              <w:t>Pemahaman terhadap elemen pembentuk ruang dan aplikasi terhadap desain</w:t>
            </w:r>
            <w:r w:rsidRPr="00780457">
              <w:rPr>
                <w:lang w:val="id-ID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6A647C" w:rsidRPr="00780457" w:rsidRDefault="006A647C" w:rsidP="009F057F">
            <w:pPr>
              <w:pStyle w:val="ListParagraph"/>
              <w:ind w:left="0"/>
              <w:jc w:val="center"/>
            </w:pPr>
          </w:p>
        </w:tc>
      </w:tr>
      <w:tr w:rsidR="006A647C" w:rsidRPr="00CD1FCC" w:rsidTr="006A647C">
        <w:trPr>
          <w:trHeight w:val="942"/>
        </w:trPr>
        <w:tc>
          <w:tcPr>
            <w:tcW w:w="296" w:type="pct"/>
            <w:tcBorders>
              <w:top w:val="single" w:sz="4" w:space="0" w:color="auto"/>
            </w:tcBorders>
          </w:tcPr>
          <w:p w:rsidR="006A647C" w:rsidRPr="00780457" w:rsidRDefault="006A647C" w:rsidP="00DC43E0">
            <w:pPr>
              <w:jc w:val="center"/>
              <w:rPr>
                <w:lang w:val="id-ID"/>
              </w:rPr>
            </w:pPr>
            <w:r w:rsidRPr="00780457">
              <w:rPr>
                <w:lang w:val="id-ID"/>
              </w:rPr>
              <w:t>3</w:t>
            </w:r>
          </w:p>
        </w:tc>
        <w:tc>
          <w:tcPr>
            <w:tcW w:w="1379" w:type="pct"/>
            <w:tcBorders>
              <w:top w:val="single" w:sz="4" w:space="0" w:color="auto"/>
            </w:tcBorders>
          </w:tcPr>
          <w:p w:rsidR="006A647C" w:rsidRPr="00780457" w:rsidRDefault="006A647C" w:rsidP="00A42122">
            <w:pPr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Mahasiswa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proofErr w:type="gramStart"/>
            <w:r w:rsidRPr="00780457">
              <w:rPr>
                <w:rFonts w:eastAsia="Adobe Ming Std L" w:cs="Arial"/>
                <w:color w:val="000000"/>
              </w:rPr>
              <w:t>memahami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karakter</w:t>
            </w:r>
            <w:proofErr w:type="spellEnd"/>
            <w:proofErr w:type="gram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komposisi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bahan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warna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>.</w:t>
            </w:r>
          </w:p>
        </w:tc>
        <w:tc>
          <w:tcPr>
            <w:tcW w:w="814" w:type="pct"/>
            <w:tcBorders>
              <w:top w:val="single" w:sz="4" w:space="0" w:color="auto"/>
            </w:tcBorders>
          </w:tcPr>
          <w:p w:rsidR="006A647C" w:rsidRPr="00780457" w:rsidRDefault="006A647C" w:rsidP="000C24E9">
            <w:pPr>
              <w:jc w:val="both"/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Bahan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Warna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</w:tcBorders>
          </w:tcPr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i/>
                <w:lang w:val="id-ID"/>
              </w:rPr>
              <w:t>Collaborative Learning</w:t>
            </w:r>
            <w:r w:rsidRPr="00780457">
              <w:rPr>
                <w:rFonts w:cstheme="minorHAnsi"/>
                <w:i/>
              </w:rPr>
              <w:t xml:space="preserve"> 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Presentasi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Ceramah</w:t>
            </w:r>
            <w:r w:rsidRPr="00780457">
              <w:t xml:space="preserve"> 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lang w:val="id-ID"/>
              </w:rPr>
              <w:t>Kerja mandiri</w:t>
            </w:r>
          </w:p>
          <w:p w:rsidR="006A647C" w:rsidRPr="00780457" w:rsidRDefault="006A647C" w:rsidP="006A647C">
            <w:pPr>
              <w:pStyle w:val="Default"/>
              <w:ind w:left="397"/>
              <w:rPr>
                <w:rFonts w:asciiTheme="minorHAnsi" w:hAnsiTheme="minorHAnsi"/>
                <w:sz w:val="22"/>
                <w:szCs w:val="22"/>
              </w:rPr>
            </w:pPr>
          </w:p>
          <w:p w:rsidR="006A647C" w:rsidRPr="00780457" w:rsidRDefault="006A647C" w:rsidP="00207ECC">
            <w:pPr>
              <w:pStyle w:val="ListParagraph"/>
              <w:ind w:left="397"/>
              <w:rPr>
                <w:lang w:val="id-ID"/>
              </w:rPr>
            </w:pPr>
          </w:p>
        </w:tc>
        <w:tc>
          <w:tcPr>
            <w:tcW w:w="1566" w:type="pct"/>
            <w:tcBorders>
              <w:top w:val="single" w:sz="4" w:space="0" w:color="auto"/>
            </w:tcBorders>
          </w:tcPr>
          <w:p w:rsidR="006A647C" w:rsidRPr="00780457" w:rsidRDefault="006A647C" w:rsidP="007F6FB9">
            <w:pPr>
              <w:pStyle w:val="ListParagraph"/>
              <w:numPr>
                <w:ilvl w:val="0"/>
                <w:numId w:val="6"/>
              </w:numPr>
            </w:pPr>
            <w:r w:rsidRPr="00780457">
              <w:rPr>
                <w:rFonts w:eastAsia="Times New Roman" w:cs="Times New Roman"/>
                <w:noProof/>
                <w:lang w:val="id-ID" w:eastAsia="en-US"/>
              </w:rPr>
              <w:t xml:space="preserve">Pemahaman terhadap </w:t>
            </w:r>
            <w:r w:rsidR="007F6FB9" w:rsidRPr="00780457">
              <w:rPr>
                <w:rFonts w:eastAsia="Times New Roman" w:cs="Times New Roman"/>
                <w:noProof/>
                <w:lang w:val="id-ID" w:eastAsia="en-US"/>
              </w:rPr>
              <w:t xml:space="preserve">bahan dan warna serta </w:t>
            </w:r>
            <w:r w:rsidRPr="00780457">
              <w:rPr>
                <w:rFonts w:eastAsia="Times New Roman" w:cs="Times New Roman"/>
                <w:noProof/>
                <w:lang w:val="id-ID" w:eastAsia="en-US"/>
              </w:rPr>
              <w:t>dan aplikasi terhadap desain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6A647C" w:rsidRPr="00780457" w:rsidRDefault="00780457" w:rsidP="00FA4507">
            <w:pPr>
              <w:pStyle w:val="ListParagraph"/>
              <w:ind w:left="0"/>
              <w:jc w:val="center"/>
              <w:rPr>
                <w:lang w:val="id-ID"/>
              </w:rPr>
            </w:pPr>
            <w:r w:rsidRPr="00780457">
              <w:rPr>
                <w:lang w:val="id-ID"/>
              </w:rPr>
              <w:t>15 %</w:t>
            </w:r>
          </w:p>
        </w:tc>
      </w:tr>
      <w:tr w:rsidR="006A647C" w:rsidRPr="00CD1FCC" w:rsidTr="006A647C">
        <w:tc>
          <w:tcPr>
            <w:tcW w:w="296" w:type="pct"/>
            <w:tcBorders>
              <w:top w:val="single" w:sz="4" w:space="0" w:color="auto"/>
            </w:tcBorders>
          </w:tcPr>
          <w:p w:rsidR="006A647C" w:rsidRPr="00780457" w:rsidRDefault="006A647C" w:rsidP="001F6C9F">
            <w:pPr>
              <w:jc w:val="center"/>
              <w:rPr>
                <w:lang w:val="id-ID"/>
              </w:rPr>
            </w:pPr>
            <w:r w:rsidRPr="00780457">
              <w:rPr>
                <w:lang w:val="id-ID"/>
              </w:rPr>
              <w:t>4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A42122">
            <w:pPr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Mahasiswa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memahami</w:t>
            </w:r>
            <w:proofErr w:type="spellEnd"/>
            <w:r w:rsidRPr="00780457">
              <w:rPr>
                <w:rFonts w:eastAsia="Adobe Ming Std L" w:cs="Arial"/>
                <w:color w:val="000000"/>
                <w:lang w:val="id-ID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aspek-aspek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tata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kondisi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(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pencahayaan</w:t>
            </w:r>
            <w:proofErr w:type="gramStart"/>
            <w:r w:rsidRPr="00780457">
              <w:rPr>
                <w:rFonts w:eastAsia="Adobe Ming Std L" w:cs="Arial"/>
                <w:color w:val="000000"/>
              </w:rPr>
              <w:t>,akustik</w:t>
            </w:r>
            <w:proofErr w:type="spellEnd"/>
            <w:proofErr w:type="gramEnd"/>
            <w:r w:rsidRPr="00780457">
              <w:rPr>
                <w:rFonts w:eastAsia="Adobe Ming Std L" w:cs="Arial"/>
                <w:color w:val="000000"/>
              </w:rPr>
              <w:t xml:space="preserve">,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penghawaan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)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baik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yang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bersifat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alami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maupun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buatan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>.</w:t>
            </w:r>
          </w:p>
          <w:p w:rsidR="006A647C" w:rsidRPr="00780457" w:rsidRDefault="006A647C" w:rsidP="00A42122">
            <w:pPr>
              <w:rPr>
                <w:rFonts w:eastAsia="Adobe Ming Std L" w:cs="Arial"/>
                <w:color w:val="000000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0C24E9">
            <w:pPr>
              <w:jc w:val="both"/>
              <w:rPr>
                <w:rFonts w:eastAsia="Adobe Ming Std L" w:cs="Arial"/>
                <w:color w:val="000000"/>
              </w:rPr>
            </w:pPr>
            <w:r w:rsidRPr="00780457">
              <w:rPr>
                <w:rFonts w:eastAsia="Adobe Ming Std L" w:cs="Arial"/>
                <w:color w:val="000000"/>
              </w:rPr>
              <w:t xml:space="preserve">Tata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Kondisi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Ruang</w:t>
            </w:r>
            <w:proofErr w:type="spellEnd"/>
          </w:p>
          <w:p w:rsidR="006A647C" w:rsidRPr="00780457" w:rsidRDefault="006A647C" w:rsidP="00A42122">
            <w:pPr>
              <w:jc w:val="both"/>
              <w:rPr>
                <w:rFonts w:eastAsia="Adobe Ming Std L" w:cs="Arial"/>
                <w:color w:val="000000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i/>
                <w:lang w:val="id-ID"/>
              </w:rPr>
              <w:t>Collaborative Learning</w:t>
            </w:r>
            <w:r w:rsidRPr="00780457">
              <w:rPr>
                <w:rFonts w:cstheme="minorHAnsi"/>
                <w:i/>
              </w:rPr>
              <w:t xml:space="preserve"> 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Presentasi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Ceramah</w:t>
            </w:r>
            <w:r w:rsidRPr="00780457">
              <w:t xml:space="preserve"> 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lang w:val="id-ID"/>
              </w:rPr>
              <w:t>Kerja mandiri</w:t>
            </w:r>
          </w:p>
          <w:p w:rsidR="006A647C" w:rsidRPr="00780457" w:rsidRDefault="006A647C" w:rsidP="006A647C">
            <w:pPr>
              <w:pStyle w:val="Default"/>
              <w:ind w:left="397"/>
              <w:rPr>
                <w:rFonts w:asciiTheme="minorHAnsi" w:hAnsiTheme="minorHAnsi"/>
                <w:sz w:val="22"/>
                <w:szCs w:val="22"/>
              </w:rPr>
            </w:pPr>
          </w:p>
          <w:p w:rsidR="006A647C" w:rsidRPr="00780457" w:rsidRDefault="006A647C" w:rsidP="0077180B">
            <w:pPr>
              <w:ind w:left="397"/>
            </w:pPr>
          </w:p>
        </w:tc>
        <w:tc>
          <w:tcPr>
            <w:tcW w:w="1566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7F6FB9">
            <w:pPr>
              <w:pStyle w:val="ListParagraph"/>
            </w:pPr>
            <w:r w:rsidRPr="00780457">
              <w:rPr>
                <w:rFonts w:eastAsia="Times New Roman" w:cs="Times New Roman"/>
                <w:noProof/>
                <w:lang w:val="id-ID" w:eastAsia="en-US"/>
              </w:rPr>
              <w:t xml:space="preserve">Pemahaman terhadap </w:t>
            </w:r>
            <w:r w:rsidR="007F6FB9" w:rsidRPr="00780457">
              <w:rPr>
                <w:rFonts w:eastAsia="Times New Roman" w:cs="Times New Roman"/>
                <w:noProof/>
                <w:lang w:val="id-ID" w:eastAsia="en-US"/>
              </w:rPr>
              <w:t xml:space="preserve">tata persepsi ruang dalam </w:t>
            </w:r>
            <w:r w:rsidRPr="00780457">
              <w:rPr>
                <w:rFonts w:eastAsia="Times New Roman" w:cs="Times New Roman"/>
                <w:noProof/>
                <w:lang w:val="id-ID" w:eastAsia="en-US"/>
              </w:rPr>
              <w:t>dan aplikasi terhadap desain</w:t>
            </w:r>
            <w:r w:rsidRPr="00780457">
              <w:rPr>
                <w:lang w:val="id-ID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6A647C" w:rsidRPr="00780457" w:rsidRDefault="006A647C" w:rsidP="009F057F">
            <w:pPr>
              <w:pStyle w:val="ListParagraph"/>
              <w:spacing w:line="360" w:lineRule="auto"/>
              <w:ind w:left="0"/>
              <w:jc w:val="center"/>
            </w:pPr>
          </w:p>
        </w:tc>
      </w:tr>
      <w:tr w:rsidR="006A647C" w:rsidRPr="00CD1FCC" w:rsidTr="006A647C">
        <w:tc>
          <w:tcPr>
            <w:tcW w:w="296" w:type="pct"/>
            <w:tcBorders>
              <w:bottom w:val="single" w:sz="4" w:space="0" w:color="auto"/>
            </w:tcBorders>
          </w:tcPr>
          <w:p w:rsidR="006A647C" w:rsidRPr="00780457" w:rsidRDefault="006A647C" w:rsidP="00DC43E0">
            <w:pPr>
              <w:jc w:val="center"/>
            </w:pPr>
          </w:p>
        </w:tc>
        <w:tc>
          <w:tcPr>
            <w:tcW w:w="1379" w:type="pct"/>
            <w:vMerge/>
            <w:tcBorders>
              <w:bottom w:val="single" w:sz="4" w:space="0" w:color="auto"/>
            </w:tcBorders>
          </w:tcPr>
          <w:p w:rsidR="006A647C" w:rsidRPr="00780457" w:rsidRDefault="006A647C" w:rsidP="00A42122">
            <w:pPr>
              <w:pStyle w:val="ListParagraph"/>
              <w:numPr>
                <w:ilvl w:val="0"/>
                <w:numId w:val="7"/>
              </w:numPr>
              <w:ind w:left="368"/>
            </w:pPr>
          </w:p>
        </w:tc>
        <w:tc>
          <w:tcPr>
            <w:tcW w:w="814" w:type="pct"/>
            <w:vMerge/>
            <w:tcBorders>
              <w:bottom w:val="single" w:sz="4" w:space="0" w:color="auto"/>
            </w:tcBorders>
          </w:tcPr>
          <w:p w:rsidR="006A647C" w:rsidRPr="00780457" w:rsidRDefault="006A647C" w:rsidP="002D0DE0"/>
        </w:tc>
        <w:tc>
          <w:tcPr>
            <w:tcW w:w="598" w:type="pct"/>
            <w:vMerge/>
            <w:tcBorders>
              <w:bottom w:val="single" w:sz="4" w:space="0" w:color="auto"/>
            </w:tcBorders>
          </w:tcPr>
          <w:p w:rsidR="006A647C" w:rsidRPr="00780457" w:rsidRDefault="006A647C" w:rsidP="00B7593D">
            <w:pPr>
              <w:pStyle w:val="ListParagraph"/>
              <w:numPr>
                <w:ilvl w:val="0"/>
                <w:numId w:val="3"/>
              </w:numPr>
              <w:ind w:left="397"/>
            </w:pPr>
          </w:p>
        </w:tc>
        <w:tc>
          <w:tcPr>
            <w:tcW w:w="1566" w:type="pct"/>
            <w:vMerge/>
            <w:tcBorders>
              <w:bottom w:val="single" w:sz="4" w:space="0" w:color="auto"/>
            </w:tcBorders>
          </w:tcPr>
          <w:p w:rsidR="006A647C" w:rsidRPr="00780457" w:rsidRDefault="006A647C" w:rsidP="00B7593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6A647C" w:rsidRPr="00780457" w:rsidRDefault="006A647C" w:rsidP="00FA4507">
            <w:pPr>
              <w:pStyle w:val="ListParagraph"/>
              <w:spacing w:line="360" w:lineRule="auto"/>
              <w:ind w:left="377"/>
              <w:jc w:val="center"/>
            </w:pPr>
          </w:p>
        </w:tc>
      </w:tr>
      <w:tr w:rsidR="006A647C" w:rsidRPr="00CD1FCC" w:rsidTr="006A647C">
        <w:tc>
          <w:tcPr>
            <w:tcW w:w="296" w:type="pct"/>
            <w:tcBorders>
              <w:top w:val="single" w:sz="4" w:space="0" w:color="auto"/>
            </w:tcBorders>
          </w:tcPr>
          <w:p w:rsidR="006A647C" w:rsidRPr="00780457" w:rsidRDefault="006A647C" w:rsidP="001F6C9F">
            <w:pPr>
              <w:jc w:val="center"/>
              <w:rPr>
                <w:lang w:val="id-ID"/>
              </w:rPr>
            </w:pPr>
            <w:r w:rsidRPr="00780457">
              <w:rPr>
                <w:lang w:val="id-ID"/>
              </w:rPr>
              <w:lastRenderedPageBreak/>
              <w:t>5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</w:tcBorders>
          </w:tcPr>
          <w:p w:rsidR="006A647C" w:rsidRPr="00780457" w:rsidRDefault="00A42122" w:rsidP="00A42122">
            <w:pPr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Mahasiswa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memahami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gambaran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umum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mengenai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nuansa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>/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citra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yang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terbentuk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dari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perpaduan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elemen-elemen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>.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</w:tcBorders>
          </w:tcPr>
          <w:p w:rsidR="00A42122" w:rsidRPr="00780457" w:rsidRDefault="00A42122" w:rsidP="00A42122">
            <w:pPr>
              <w:jc w:val="both"/>
              <w:rPr>
                <w:rFonts w:eastAsia="Adobe Ming Std L" w:cs="Arial"/>
                <w:color w:val="000000"/>
                <w:lang w:val="id-ID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Persepsi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</w:p>
          <w:p w:rsidR="006A647C" w:rsidRPr="00780457" w:rsidRDefault="006A647C" w:rsidP="000C24E9">
            <w:pPr>
              <w:jc w:val="both"/>
              <w:rPr>
                <w:rFonts w:eastAsia="Adobe Ming Std L" w:cs="Arial"/>
                <w:color w:val="000000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i/>
                <w:lang w:val="id-ID"/>
              </w:rPr>
              <w:t>Collaborative Learning</w:t>
            </w:r>
            <w:r w:rsidRPr="00780457">
              <w:rPr>
                <w:rFonts w:cstheme="minorHAnsi"/>
                <w:i/>
              </w:rPr>
              <w:t xml:space="preserve"> 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Presentasi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Ceramah</w:t>
            </w:r>
            <w:r w:rsidRPr="00780457">
              <w:t xml:space="preserve"> 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lang w:val="id-ID"/>
              </w:rPr>
              <w:t>Kerja mandiri</w:t>
            </w:r>
          </w:p>
          <w:p w:rsidR="006A647C" w:rsidRPr="00780457" w:rsidRDefault="006A647C" w:rsidP="006A647C">
            <w:pPr>
              <w:pStyle w:val="Default"/>
              <w:ind w:left="397"/>
              <w:rPr>
                <w:rFonts w:asciiTheme="minorHAnsi" w:hAnsiTheme="minorHAnsi"/>
                <w:sz w:val="22"/>
                <w:szCs w:val="22"/>
              </w:rPr>
            </w:pPr>
          </w:p>
          <w:p w:rsidR="006A647C" w:rsidRPr="00780457" w:rsidRDefault="006A647C" w:rsidP="00640F6C">
            <w:pPr>
              <w:ind w:left="397"/>
            </w:pPr>
          </w:p>
        </w:tc>
        <w:tc>
          <w:tcPr>
            <w:tcW w:w="1566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7F6FB9">
            <w:pPr>
              <w:pStyle w:val="ListParagraph"/>
            </w:pPr>
            <w:r w:rsidRPr="00780457">
              <w:rPr>
                <w:rFonts w:eastAsia="Times New Roman" w:cs="Times New Roman"/>
                <w:noProof/>
                <w:lang w:val="id-ID" w:eastAsia="en-US"/>
              </w:rPr>
              <w:t xml:space="preserve">Pemahaman terhadap </w:t>
            </w:r>
            <w:r w:rsidR="007F6FB9" w:rsidRPr="00780457">
              <w:rPr>
                <w:rFonts w:eastAsia="Times New Roman" w:cs="Times New Roman"/>
                <w:noProof/>
                <w:lang w:val="id-ID" w:eastAsia="en-US"/>
              </w:rPr>
              <w:t>tata kondisi ruang</w:t>
            </w:r>
            <w:r w:rsidRPr="00780457">
              <w:rPr>
                <w:rFonts w:eastAsia="Times New Roman" w:cs="Times New Roman"/>
                <w:noProof/>
                <w:lang w:val="id-ID" w:eastAsia="en-US"/>
              </w:rPr>
              <w:t xml:space="preserve"> dan aplikasi terhadap desain</w:t>
            </w:r>
            <w:r w:rsidRPr="00780457">
              <w:rPr>
                <w:lang w:val="id-ID"/>
              </w:rPr>
              <w:t xml:space="preserve">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FA4507">
            <w:pPr>
              <w:pStyle w:val="ListParagraph"/>
              <w:ind w:left="0"/>
              <w:jc w:val="center"/>
            </w:pPr>
          </w:p>
        </w:tc>
      </w:tr>
      <w:tr w:rsidR="0077180B" w:rsidRPr="00CD1FCC" w:rsidTr="006A647C">
        <w:tc>
          <w:tcPr>
            <w:tcW w:w="296" w:type="pct"/>
            <w:tcBorders>
              <w:bottom w:val="single" w:sz="4" w:space="0" w:color="auto"/>
            </w:tcBorders>
          </w:tcPr>
          <w:p w:rsidR="008E6C0E" w:rsidRPr="00780457" w:rsidRDefault="008E6C0E" w:rsidP="00DC43E0">
            <w:pPr>
              <w:jc w:val="center"/>
            </w:pPr>
          </w:p>
        </w:tc>
        <w:tc>
          <w:tcPr>
            <w:tcW w:w="1379" w:type="pct"/>
            <w:vMerge/>
            <w:tcBorders>
              <w:bottom w:val="single" w:sz="4" w:space="0" w:color="auto"/>
            </w:tcBorders>
          </w:tcPr>
          <w:p w:rsidR="008E6C0E" w:rsidRPr="00780457" w:rsidRDefault="008E6C0E" w:rsidP="00A42122">
            <w:pPr>
              <w:pStyle w:val="ListParagraph"/>
              <w:numPr>
                <w:ilvl w:val="0"/>
                <w:numId w:val="7"/>
              </w:numPr>
              <w:ind w:left="368"/>
            </w:pPr>
          </w:p>
        </w:tc>
        <w:tc>
          <w:tcPr>
            <w:tcW w:w="814" w:type="pct"/>
            <w:vMerge/>
            <w:tcBorders>
              <w:bottom w:val="single" w:sz="4" w:space="0" w:color="auto"/>
            </w:tcBorders>
          </w:tcPr>
          <w:p w:rsidR="008E6C0E" w:rsidRPr="00780457" w:rsidRDefault="008E6C0E" w:rsidP="003B6CDB"/>
        </w:tc>
        <w:tc>
          <w:tcPr>
            <w:tcW w:w="598" w:type="pct"/>
            <w:vMerge/>
            <w:tcBorders>
              <w:bottom w:val="single" w:sz="4" w:space="0" w:color="auto"/>
            </w:tcBorders>
          </w:tcPr>
          <w:p w:rsidR="008E6C0E" w:rsidRPr="00780457" w:rsidRDefault="008E6C0E" w:rsidP="00B7593D">
            <w:pPr>
              <w:pStyle w:val="ListParagraph"/>
              <w:numPr>
                <w:ilvl w:val="0"/>
                <w:numId w:val="3"/>
              </w:numPr>
              <w:ind w:left="397"/>
            </w:pPr>
          </w:p>
        </w:tc>
        <w:tc>
          <w:tcPr>
            <w:tcW w:w="1566" w:type="pct"/>
            <w:vMerge/>
            <w:tcBorders>
              <w:bottom w:val="single" w:sz="4" w:space="0" w:color="auto"/>
            </w:tcBorders>
          </w:tcPr>
          <w:p w:rsidR="008E6C0E" w:rsidRPr="00780457" w:rsidRDefault="008E6C0E" w:rsidP="00B7593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</w:tcPr>
          <w:p w:rsidR="008E6C0E" w:rsidRPr="00780457" w:rsidRDefault="008E6C0E" w:rsidP="00FA4507">
            <w:pPr>
              <w:pStyle w:val="ListParagraph"/>
              <w:ind w:left="377"/>
              <w:jc w:val="center"/>
            </w:pPr>
          </w:p>
        </w:tc>
      </w:tr>
      <w:tr w:rsidR="006A647C" w:rsidRPr="00CD1FCC" w:rsidTr="006A647C">
        <w:trPr>
          <w:trHeight w:val="893"/>
        </w:trPr>
        <w:tc>
          <w:tcPr>
            <w:tcW w:w="296" w:type="pct"/>
            <w:tcBorders>
              <w:top w:val="single" w:sz="4" w:space="0" w:color="auto"/>
            </w:tcBorders>
          </w:tcPr>
          <w:p w:rsidR="006A647C" w:rsidRPr="00780457" w:rsidRDefault="006A647C" w:rsidP="00DC43E0">
            <w:pPr>
              <w:jc w:val="center"/>
              <w:rPr>
                <w:lang w:val="id-ID"/>
              </w:rPr>
            </w:pPr>
            <w:r w:rsidRPr="00780457">
              <w:rPr>
                <w:lang w:val="id-ID"/>
              </w:rPr>
              <w:t>6</w:t>
            </w:r>
          </w:p>
        </w:tc>
        <w:tc>
          <w:tcPr>
            <w:tcW w:w="1379" w:type="pct"/>
            <w:tcBorders>
              <w:top w:val="single" w:sz="4" w:space="0" w:color="auto"/>
            </w:tcBorders>
          </w:tcPr>
          <w:p w:rsidR="006A647C" w:rsidRPr="00780457" w:rsidRDefault="006A647C" w:rsidP="00A42122">
            <w:pPr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Mahasiswa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memahami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furniture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elemen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penunjang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interior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lainnya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meliputi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: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metode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desain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furniture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unsur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dekoratif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>/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benda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seni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>.</w:t>
            </w:r>
          </w:p>
          <w:p w:rsidR="006A647C" w:rsidRPr="00780457" w:rsidRDefault="006A647C" w:rsidP="00A42122">
            <w:pPr>
              <w:rPr>
                <w:rFonts w:eastAsia="Adobe Ming Std L" w:cs="Arial"/>
                <w:color w:val="000000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</w:tcPr>
          <w:p w:rsidR="006A647C" w:rsidRPr="00780457" w:rsidRDefault="006A647C" w:rsidP="000C24E9">
            <w:pPr>
              <w:jc w:val="both"/>
              <w:rPr>
                <w:rFonts w:eastAsia="Adobe Ming Std L" w:cs="Arial"/>
                <w:color w:val="000000"/>
              </w:rPr>
            </w:pPr>
            <w:r w:rsidRPr="00780457">
              <w:rPr>
                <w:rFonts w:eastAsia="Adobe Ming Std L" w:cs="Arial"/>
                <w:color w:val="000000"/>
              </w:rPr>
              <w:t xml:space="preserve">Furniture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elemen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penunjang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interior lain</w:t>
            </w:r>
          </w:p>
          <w:p w:rsidR="006A647C" w:rsidRPr="00780457" w:rsidRDefault="006A647C" w:rsidP="000C24E9">
            <w:pPr>
              <w:jc w:val="both"/>
              <w:rPr>
                <w:rFonts w:eastAsia="Adobe Ming Std L" w:cs="Arial"/>
                <w:color w:val="000000"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</w:tcPr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i/>
                <w:lang w:val="id-ID"/>
              </w:rPr>
              <w:t>Collaborative Learning</w:t>
            </w:r>
            <w:r w:rsidRPr="00780457">
              <w:rPr>
                <w:rFonts w:cstheme="minorHAnsi"/>
                <w:i/>
              </w:rPr>
              <w:t xml:space="preserve"> 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Presentasi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Ceramah</w:t>
            </w:r>
            <w:r w:rsidRPr="00780457">
              <w:t xml:space="preserve"> 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lang w:val="id-ID"/>
              </w:rPr>
              <w:t>Kerja mandiri</w:t>
            </w:r>
          </w:p>
          <w:p w:rsidR="006A647C" w:rsidRPr="00780457" w:rsidRDefault="006A647C" w:rsidP="006A647C">
            <w:pPr>
              <w:pStyle w:val="Default"/>
              <w:ind w:left="397"/>
              <w:rPr>
                <w:rFonts w:asciiTheme="minorHAnsi" w:hAnsiTheme="minorHAnsi"/>
                <w:sz w:val="22"/>
                <w:szCs w:val="22"/>
              </w:rPr>
            </w:pPr>
          </w:p>
          <w:p w:rsidR="006A647C" w:rsidRPr="00780457" w:rsidRDefault="006A647C" w:rsidP="00640F6C">
            <w:pPr>
              <w:ind w:left="397"/>
            </w:pPr>
          </w:p>
        </w:tc>
        <w:tc>
          <w:tcPr>
            <w:tcW w:w="1566" w:type="pct"/>
            <w:tcBorders>
              <w:top w:val="single" w:sz="4" w:space="0" w:color="auto"/>
            </w:tcBorders>
          </w:tcPr>
          <w:p w:rsidR="006A647C" w:rsidRPr="00780457" w:rsidRDefault="006A647C" w:rsidP="007F6FB9">
            <w:pPr>
              <w:pStyle w:val="ListParagraph"/>
              <w:numPr>
                <w:ilvl w:val="0"/>
                <w:numId w:val="6"/>
              </w:numPr>
              <w:rPr>
                <w:lang w:val="id-ID"/>
              </w:rPr>
            </w:pPr>
            <w:r w:rsidRPr="00780457">
              <w:rPr>
                <w:rFonts w:eastAsia="Times New Roman" w:cs="Times New Roman"/>
                <w:noProof/>
                <w:lang w:val="id-ID" w:eastAsia="en-US"/>
              </w:rPr>
              <w:t xml:space="preserve">Pemahaman terhadap </w:t>
            </w:r>
            <w:r w:rsidR="007F6FB9" w:rsidRPr="00780457">
              <w:rPr>
                <w:rFonts w:eastAsia="Times New Roman" w:cs="Times New Roman"/>
                <w:noProof/>
                <w:lang w:val="id-ID" w:eastAsia="en-US"/>
              </w:rPr>
              <w:t>furnitur</w:t>
            </w:r>
            <w:r w:rsidRPr="00780457">
              <w:rPr>
                <w:rFonts w:eastAsia="Times New Roman" w:cs="Times New Roman"/>
                <w:noProof/>
                <w:lang w:val="id-ID" w:eastAsia="en-US"/>
              </w:rPr>
              <w:t xml:space="preserve"> dan aplikasi terhadap desain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6A647C" w:rsidRPr="00780457" w:rsidRDefault="006A647C" w:rsidP="00FA4507">
            <w:pPr>
              <w:pStyle w:val="ListParagraph"/>
              <w:ind w:left="0"/>
              <w:jc w:val="center"/>
            </w:pPr>
          </w:p>
        </w:tc>
      </w:tr>
      <w:tr w:rsidR="00A42122" w:rsidRPr="00CD1FCC" w:rsidTr="000C24E9">
        <w:tc>
          <w:tcPr>
            <w:tcW w:w="296" w:type="pct"/>
            <w:tcBorders>
              <w:top w:val="single" w:sz="4" w:space="0" w:color="auto"/>
            </w:tcBorders>
          </w:tcPr>
          <w:p w:rsidR="00A42122" w:rsidRPr="00780457" w:rsidRDefault="00A42122" w:rsidP="000C24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</w:tcBorders>
          </w:tcPr>
          <w:p w:rsidR="00A42122" w:rsidRPr="00780457" w:rsidRDefault="00A42122" w:rsidP="00A42122">
            <w:pPr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Mahasiswa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dapat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menggunakan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pemahamannya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untuk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menganalisis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pengolahan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hunian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yang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ada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proyek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/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lapangan</w:t>
            </w:r>
            <w:proofErr w:type="spellEnd"/>
          </w:p>
        </w:tc>
        <w:tc>
          <w:tcPr>
            <w:tcW w:w="814" w:type="pct"/>
            <w:vMerge w:val="restart"/>
            <w:tcBorders>
              <w:top w:val="single" w:sz="4" w:space="0" w:color="auto"/>
            </w:tcBorders>
          </w:tcPr>
          <w:p w:rsidR="00A42122" w:rsidRPr="00780457" w:rsidRDefault="00A42122" w:rsidP="000C24E9">
            <w:pPr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Studi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Lapangan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Interior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dengan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fungsi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hunian</w:t>
            </w:r>
            <w:proofErr w:type="spellEnd"/>
          </w:p>
        </w:tc>
        <w:tc>
          <w:tcPr>
            <w:tcW w:w="598" w:type="pct"/>
            <w:vMerge w:val="restart"/>
            <w:tcBorders>
              <w:top w:val="single" w:sz="4" w:space="0" w:color="auto"/>
            </w:tcBorders>
          </w:tcPr>
          <w:p w:rsidR="00A42122" w:rsidRPr="00780457" w:rsidRDefault="00A42122" w:rsidP="000C24E9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i/>
                <w:lang w:val="id-ID"/>
              </w:rPr>
              <w:t>Collaborative Learning</w:t>
            </w:r>
            <w:r w:rsidRPr="00780457">
              <w:rPr>
                <w:rFonts w:cstheme="minorHAnsi"/>
                <w:i/>
              </w:rPr>
              <w:t xml:space="preserve"> </w:t>
            </w:r>
          </w:p>
          <w:p w:rsidR="00A42122" w:rsidRPr="00780457" w:rsidRDefault="00A42122" w:rsidP="000C24E9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Presentasi</w:t>
            </w:r>
          </w:p>
          <w:p w:rsidR="00A42122" w:rsidRPr="00780457" w:rsidRDefault="00A42122" w:rsidP="000C24E9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Ceramah</w:t>
            </w:r>
            <w:r w:rsidRPr="00780457">
              <w:t xml:space="preserve"> </w:t>
            </w:r>
          </w:p>
          <w:p w:rsidR="00A42122" w:rsidRPr="00780457" w:rsidRDefault="00A42122" w:rsidP="000C24E9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lang w:val="id-ID"/>
              </w:rPr>
              <w:t>Kerja mandiri</w:t>
            </w:r>
          </w:p>
          <w:p w:rsidR="00A42122" w:rsidRPr="00780457" w:rsidRDefault="00A42122" w:rsidP="000C24E9">
            <w:pPr>
              <w:pStyle w:val="Default"/>
              <w:ind w:left="397"/>
              <w:rPr>
                <w:rFonts w:asciiTheme="minorHAnsi" w:hAnsiTheme="minorHAnsi"/>
                <w:sz w:val="22"/>
                <w:szCs w:val="22"/>
              </w:rPr>
            </w:pPr>
          </w:p>
          <w:p w:rsidR="00A42122" w:rsidRPr="00780457" w:rsidRDefault="00A42122" w:rsidP="000C24E9">
            <w:pPr>
              <w:pStyle w:val="ListParagraph"/>
              <w:ind w:left="397"/>
            </w:pPr>
          </w:p>
        </w:tc>
        <w:tc>
          <w:tcPr>
            <w:tcW w:w="1566" w:type="pct"/>
            <w:vMerge w:val="restart"/>
            <w:tcBorders>
              <w:top w:val="single" w:sz="4" w:space="0" w:color="auto"/>
            </w:tcBorders>
          </w:tcPr>
          <w:p w:rsidR="00A42122" w:rsidRPr="00780457" w:rsidRDefault="00A42122" w:rsidP="000C24E9">
            <w:pPr>
              <w:pStyle w:val="ListParagraph"/>
              <w:numPr>
                <w:ilvl w:val="0"/>
                <w:numId w:val="6"/>
              </w:numPr>
            </w:pPr>
            <w:r w:rsidRPr="00780457">
              <w:rPr>
                <w:rFonts w:eastAsia="Times New Roman" w:cs="Times New Roman"/>
                <w:noProof/>
                <w:lang w:val="id-ID" w:eastAsia="en-US"/>
              </w:rPr>
              <w:t>Pemahaman terhadap aplikasi rancangan terhadap desain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A42122" w:rsidRPr="00780457" w:rsidRDefault="00A42122" w:rsidP="000C24E9">
            <w:pPr>
              <w:pStyle w:val="ListParagraph"/>
              <w:ind w:left="0"/>
              <w:jc w:val="center"/>
            </w:pPr>
          </w:p>
        </w:tc>
      </w:tr>
      <w:tr w:rsidR="00A42122" w:rsidRPr="00CD1FCC" w:rsidTr="000C24E9">
        <w:tc>
          <w:tcPr>
            <w:tcW w:w="296" w:type="pct"/>
            <w:tcBorders>
              <w:bottom w:val="single" w:sz="4" w:space="0" w:color="auto"/>
            </w:tcBorders>
          </w:tcPr>
          <w:p w:rsidR="00A42122" w:rsidRPr="00780457" w:rsidRDefault="00A42122" w:rsidP="000C24E9">
            <w:pPr>
              <w:jc w:val="center"/>
            </w:pPr>
          </w:p>
        </w:tc>
        <w:tc>
          <w:tcPr>
            <w:tcW w:w="1379" w:type="pct"/>
            <w:vMerge/>
            <w:tcBorders>
              <w:bottom w:val="single" w:sz="4" w:space="0" w:color="auto"/>
            </w:tcBorders>
          </w:tcPr>
          <w:p w:rsidR="00A42122" w:rsidRPr="00780457" w:rsidRDefault="00A42122" w:rsidP="00A42122">
            <w:pPr>
              <w:pStyle w:val="ListParagraph"/>
              <w:numPr>
                <w:ilvl w:val="0"/>
                <w:numId w:val="7"/>
              </w:numPr>
              <w:ind w:left="368"/>
            </w:pPr>
          </w:p>
        </w:tc>
        <w:tc>
          <w:tcPr>
            <w:tcW w:w="814" w:type="pct"/>
            <w:vMerge/>
            <w:tcBorders>
              <w:bottom w:val="single" w:sz="4" w:space="0" w:color="auto"/>
            </w:tcBorders>
          </w:tcPr>
          <w:p w:rsidR="00A42122" w:rsidRPr="00780457" w:rsidRDefault="00A42122" w:rsidP="000C24E9"/>
        </w:tc>
        <w:tc>
          <w:tcPr>
            <w:tcW w:w="598" w:type="pct"/>
            <w:vMerge/>
            <w:tcBorders>
              <w:bottom w:val="single" w:sz="4" w:space="0" w:color="auto"/>
            </w:tcBorders>
          </w:tcPr>
          <w:p w:rsidR="00A42122" w:rsidRPr="00780457" w:rsidRDefault="00A42122" w:rsidP="000C24E9">
            <w:pPr>
              <w:pStyle w:val="ListParagraph"/>
              <w:numPr>
                <w:ilvl w:val="0"/>
                <w:numId w:val="3"/>
              </w:numPr>
              <w:ind w:left="397"/>
            </w:pPr>
          </w:p>
        </w:tc>
        <w:tc>
          <w:tcPr>
            <w:tcW w:w="1566" w:type="pct"/>
            <w:vMerge/>
            <w:tcBorders>
              <w:bottom w:val="single" w:sz="4" w:space="0" w:color="auto"/>
            </w:tcBorders>
          </w:tcPr>
          <w:p w:rsidR="00A42122" w:rsidRPr="00780457" w:rsidRDefault="00A42122" w:rsidP="000C24E9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A42122" w:rsidRPr="00780457" w:rsidRDefault="00A42122" w:rsidP="000C24E9">
            <w:pPr>
              <w:pStyle w:val="ListParagraph"/>
              <w:ind w:left="356"/>
              <w:jc w:val="center"/>
            </w:pPr>
          </w:p>
        </w:tc>
      </w:tr>
      <w:tr w:rsidR="0077180B" w:rsidRPr="00CD1FCC" w:rsidTr="006A647C">
        <w:trPr>
          <w:trHeight w:val="375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E32511" w:rsidRPr="00780457" w:rsidRDefault="00D54678" w:rsidP="001F6C9F">
            <w:pPr>
              <w:jc w:val="center"/>
              <w:rPr>
                <w:b/>
                <w:lang w:val="id-ID"/>
              </w:rPr>
            </w:pPr>
            <w:r w:rsidRPr="00780457">
              <w:rPr>
                <w:b/>
                <w:lang w:val="id-ID"/>
              </w:rPr>
              <w:t>8</w:t>
            </w:r>
          </w:p>
        </w:tc>
        <w:tc>
          <w:tcPr>
            <w:tcW w:w="1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6A647C" w:rsidRPr="006A647C" w:rsidRDefault="006A647C" w:rsidP="00A42122">
            <w:pPr>
              <w:rPr>
                <w:rFonts w:eastAsia="Adobe Ming Std L" w:cs="Arial"/>
                <w:color w:val="000000"/>
                <w:lang w:eastAsia="en-US"/>
              </w:rPr>
            </w:pPr>
            <w:proofErr w:type="spellStart"/>
            <w:r w:rsidRPr="006A647C">
              <w:rPr>
                <w:rFonts w:eastAsia="Adobe Ming Std L" w:cs="Arial"/>
                <w:color w:val="000000"/>
                <w:lang w:eastAsia="en-US"/>
              </w:rPr>
              <w:t>Mahasiswa</w:t>
            </w:r>
            <w:proofErr w:type="spellEnd"/>
            <w:r w:rsidRPr="006A647C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6A647C">
              <w:rPr>
                <w:rFonts w:eastAsia="Adobe Ming Std L" w:cs="Arial"/>
                <w:color w:val="000000"/>
                <w:lang w:eastAsia="en-US"/>
              </w:rPr>
              <w:t>mampu</w:t>
            </w:r>
            <w:proofErr w:type="spellEnd"/>
            <w:r w:rsidRPr="006A647C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6A647C">
              <w:rPr>
                <w:rFonts w:eastAsia="Adobe Ming Std L" w:cs="Arial"/>
                <w:color w:val="000000"/>
                <w:lang w:eastAsia="en-US"/>
              </w:rPr>
              <w:t>mempresentasikan</w:t>
            </w:r>
            <w:proofErr w:type="spellEnd"/>
            <w:r w:rsidRPr="006A647C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6A647C">
              <w:rPr>
                <w:rFonts w:eastAsia="Adobe Ming Std L" w:cs="Arial"/>
                <w:color w:val="000000"/>
                <w:lang w:eastAsia="en-US"/>
              </w:rPr>
              <w:t>hasil</w:t>
            </w:r>
            <w:proofErr w:type="spellEnd"/>
            <w:r w:rsidRPr="006A647C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6A647C">
              <w:rPr>
                <w:rFonts w:eastAsia="Adobe Ming Std L" w:cs="Arial"/>
                <w:color w:val="000000"/>
                <w:lang w:eastAsia="en-US"/>
              </w:rPr>
              <w:t>rancangan</w:t>
            </w:r>
            <w:proofErr w:type="spellEnd"/>
            <w:r w:rsidRPr="006A647C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6A647C">
              <w:rPr>
                <w:rFonts w:eastAsia="Adobe Ming Std L" w:cs="Arial"/>
                <w:color w:val="000000"/>
                <w:lang w:eastAsia="en-US"/>
              </w:rPr>
              <w:t>ruang</w:t>
            </w:r>
            <w:proofErr w:type="spellEnd"/>
            <w:r w:rsidRPr="006A647C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6A647C">
              <w:rPr>
                <w:rFonts w:eastAsia="Adobe Ming Std L" w:cs="Arial"/>
                <w:color w:val="000000"/>
                <w:lang w:eastAsia="en-US"/>
              </w:rPr>
              <w:t>dalam</w:t>
            </w:r>
            <w:proofErr w:type="spellEnd"/>
            <w:r w:rsidRPr="006A647C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6A647C">
              <w:rPr>
                <w:rFonts w:eastAsia="Adobe Ming Std L" w:cs="Arial"/>
                <w:color w:val="000000"/>
                <w:lang w:eastAsia="en-US"/>
              </w:rPr>
              <w:t>sebuah</w:t>
            </w:r>
            <w:proofErr w:type="spellEnd"/>
            <w:r w:rsidRPr="006A647C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6A647C">
              <w:rPr>
                <w:rFonts w:eastAsia="Adobe Ming Std L" w:cs="Arial"/>
                <w:color w:val="000000"/>
                <w:lang w:eastAsia="en-US"/>
              </w:rPr>
              <w:t>hunian</w:t>
            </w:r>
            <w:proofErr w:type="spellEnd"/>
            <w:r w:rsidRPr="006A647C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6A647C">
              <w:rPr>
                <w:rFonts w:eastAsia="Adobe Ming Std L" w:cs="Arial"/>
                <w:color w:val="000000"/>
                <w:lang w:eastAsia="en-US"/>
              </w:rPr>
              <w:t>sesuai</w:t>
            </w:r>
            <w:proofErr w:type="spellEnd"/>
            <w:r w:rsidRPr="006A647C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6A647C">
              <w:rPr>
                <w:rFonts w:eastAsia="Adobe Ming Std L" w:cs="Arial"/>
                <w:color w:val="000000"/>
                <w:lang w:eastAsia="en-US"/>
              </w:rPr>
              <w:t>dengan</w:t>
            </w:r>
            <w:proofErr w:type="spellEnd"/>
            <w:r w:rsidRPr="006A647C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6A647C">
              <w:rPr>
                <w:rFonts w:eastAsia="Adobe Ming Std L" w:cs="Arial"/>
                <w:color w:val="000000"/>
                <w:lang w:eastAsia="en-US"/>
              </w:rPr>
              <w:t>karakter</w:t>
            </w:r>
            <w:proofErr w:type="spellEnd"/>
            <w:r w:rsidRPr="006A647C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6A647C">
              <w:rPr>
                <w:rFonts w:eastAsia="Adobe Ming Std L" w:cs="Arial"/>
                <w:color w:val="000000"/>
                <w:lang w:eastAsia="en-US"/>
              </w:rPr>
              <w:t>dan</w:t>
            </w:r>
            <w:proofErr w:type="spellEnd"/>
            <w:r w:rsidRPr="006A647C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6A647C">
              <w:rPr>
                <w:rFonts w:eastAsia="Adobe Ming Std L" w:cs="Arial"/>
                <w:color w:val="000000"/>
                <w:lang w:eastAsia="en-US"/>
              </w:rPr>
              <w:t>kebutuhan</w:t>
            </w:r>
            <w:proofErr w:type="spellEnd"/>
            <w:r w:rsidRPr="006A647C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6A647C">
              <w:rPr>
                <w:rFonts w:eastAsia="Adobe Ming Std L" w:cs="Arial"/>
                <w:color w:val="000000"/>
                <w:lang w:eastAsia="en-US"/>
              </w:rPr>
              <w:t>penghuni</w:t>
            </w:r>
            <w:proofErr w:type="spellEnd"/>
          </w:p>
          <w:p w:rsidR="00CD1FCC" w:rsidRPr="00780457" w:rsidRDefault="00CD1FCC" w:rsidP="00A42122">
            <w:pPr>
              <w:pStyle w:val="ListParagraph"/>
              <w:ind w:left="368"/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E32511" w:rsidRPr="00780457" w:rsidRDefault="00423941" w:rsidP="005309EF">
            <w:pPr>
              <w:jc w:val="center"/>
              <w:rPr>
                <w:b/>
              </w:rPr>
            </w:pPr>
            <w:proofErr w:type="spellStart"/>
            <w:r w:rsidRPr="00780457">
              <w:rPr>
                <w:b/>
              </w:rPr>
              <w:t>Ujian</w:t>
            </w:r>
            <w:proofErr w:type="spellEnd"/>
            <w:r w:rsidRPr="00780457">
              <w:rPr>
                <w:b/>
              </w:rPr>
              <w:t xml:space="preserve"> Tengah Semester</w:t>
            </w:r>
          </w:p>
          <w:p w:rsidR="00423941" w:rsidRPr="00780457" w:rsidRDefault="00423941" w:rsidP="005309EF">
            <w:pPr>
              <w:jc w:val="center"/>
              <w:rPr>
                <w:b/>
              </w:rPr>
            </w:pPr>
            <w:r w:rsidRPr="00780457">
              <w:rPr>
                <w:b/>
              </w:rPr>
              <w:t>[UTS]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E32511" w:rsidRPr="00780457" w:rsidRDefault="00E32511" w:rsidP="00207ECC">
            <w:pPr>
              <w:pStyle w:val="ListParagraph"/>
              <w:ind w:left="397"/>
            </w:pP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DF4DB2" w:rsidRPr="00780457" w:rsidRDefault="00DF4DB2" w:rsidP="00780457">
            <w:pPr>
              <w:pStyle w:val="ListParagraph"/>
              <w:numPr>
                <w:ilvl w:val="0"/>
                <w:numId w:val="12"/>
              </w:numPr>
              <w:tabs>
                <w:tab w:val="left" w:pos="993"/>
              </w:tabs>
              <w:ind w:left="458"/>
              <w:jc w:val="both"/>
              <w:rPr>
                <w:rFonts w:eastAsia="Adobe Ming Std L" w:cs="Arial"/>
                <w:bCs/>
                <w:color w:val="000000"/>
                <w:lang w:eastAsia="en-US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  <w:lang w:eastAsia="en-US"/>
              </w:rPr>
              <w:t>Elemen</w:t>
            </w:r>
            <w:proofErr w:type="spellEnd"/>
            <w:r w:rsidRPr="00780457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  <w:lang w:eastAsia="en-US"/>
              </w:rPr>
              <w:t>pembentuk</w:t>
            </w:r>
            <w:proofErr w:type="spellEnd"/>
            <w:r w:rsidRPr="00780457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  <w:lang w:eastAsia="en-US"/>
              </w:rPr>
              <w:t>ruang</w:t>
            </w:r>
            <w:proofErr w:type="spellEnd"/>
          </w:p>
          <w:p w:rsidR="00DF4DB2" w:rsidRPr="00780457" w:rsidRDefault="00DF4DB2" w:rsidP="00780457">
            <w:pPr>
              <w:pStyle w:val="ListParagraph"/>
              <w:numPr>
                <w:ilvl w:val="0"/>
                <w:numId w:val="12"/>
              </w:numPr>
              <w:tabs>
                <w:tab w:val="left" w:pos="993"/>
              </w:tabs>
              <w:ind w:left="458"/>
              <w:jc w:val="both"/>
              <w:rPr>
                <w:rFonts w:eastAsia="Adobe Ming Std L" w:cs="Arial"/>
                <w:bCs/>
                <w:color w:val="000000"/>
                <w:lang w:eastAsia="en-US"/>
              </w:rPr>
            </w:pPr>
            <w:proofErr w:type="spellStart"/>
            <w:r w:rsidRPr="00780457">
              <w:rPr>
                <w:rFonts w:eastAsia="Adobe Ming Std L" w:cs="Arial"/>
                <w:bCs/>
                <w:color w:val="000000"/>
                <w:lang w:eastAsia="en-US"/>
              </w:rPr>
              <w:t>K</w:t>
            </w:r>
            <w:r w:rsidRPr="00780457">
              <w:rPr>
                <w:rFonts w:eastAsia="Adobe Ming Std L" w:cs="Arial"/>
                <w:color w:val="000000"/>
                <w:lang w:eastAsia="en-US"/>
              </w:rPr>
              <w:t>arakter</w:t>
            </w:r>
            <w:proofErr w:type="spellEnd"/>
            <w:r w:rsidRPr="00780457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  <w:lang w:eastAsia="en-US"/>
              </w:rPr>
              <w:t>Bahan</w:t>
            </w:r>
            <w:proofErr w:type="spellEnd"/>
            <w:r w:rsidRPr="00780457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  <w:lang w:eastAsia="en-US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  <w:lang w:eastAsia="en-US"/>
              </w:rPr>
              <w:t>Warna</w:t>
            </w:r>
            <w:proofErr w:type="spellEnd"/>
          </w:p>
          <w:p w:rsidR="00DF4DB2" w:rsidRPr="00780457" w:rsidRDefault="00DF4DB2" w:rsidP="00780457">
            <w:pPr>
              <w:pStyle w:val="ListParagraph"/>
              <w:numPr>
                <w:ilvl w:val="0"/>
                <w:numId w:val="12"/>
              </w:numPr>
              <w:tabs>
                <w:tab w:val="left" w:pos="993"/>
              </w:tabs>
              <w:ind w:left="458"/>
              <w:jc w:val="both"/>
              <w:rPr>
                <w:rFonts w:eastAsia="Adobe Ming Std L" w:cs="Arial"/>
                <w:bCs/>
                <w:color w:val="000000"/>
                <w:lang w:eastAsia="en-US"/>
              </w:rPr>
            </w:pPr>
            <w:proofErr w:type="spellStart"/>
            <w:r w:rsidRPr="00780457">
              <w:rPr>
                <w:rFonts w:eastAsia="Adobe Ming Std L" w:cs="Arial"/>
                <w:bCs/>
                <w:color w:val="000000"/>
                <w:lang w:eastAsia="en-US"/>
              </w:rPr>
              <w:t>P</w:t>
            </w:r>
            <w:r w:rsidRPr="00780457">
              <w:rPr>
                <w:rFonts w:eastAsia="Adobe Ming Std L" w:cs="Arial"/>
                <w:color w:val="000000"/>
                <w:lang w:eastAsia="en-US"/>
              </w:rPr>
              <w:t>engkondisian</w:t>
            </w:r>
            <w:proofErr w:type="spellEnd"/>
            <w:r w:rsidRPr="00780457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  <w:lang w:eastAsia="en-US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  <w:lang w:eastAsia="en-US"/>
              </w:rPr>
              <w:t>Dalam</w:t>
            </w:r>
            <w:proofErr w:type="spellEnd"/>
          </w:p>
          <w:p w:rsidR="00DF4DB2" w:rsidRPr="00780457" w:rsidRDefault="00DF4DB2" w:rsidP="00780457">
            <w:pPr>
              <w:pStyle w:val="ListParagraph"/>
              <w:numPr>
                <w:ilvl w:val="0"/>
                <w:numId w:val="12"/>
              </w:numPr>
              <w:tabs>
                <w:tab w:val="left" w:pos="993"/>
              </w:tabs>
              <w:ind w:left="458"/>
              <w:jc w:val="both"/>
              <w:rPr>
                <w:rFonts w:eastAsia="Adobe Ming Std L" w:cs="Arial"/>
                <w:bCs/>
                <w:color w:val="000000"/>
                <w:lang w:eastAsia="en-US"/>
              </w:rPr>
            </w:pPr>
            <w:proofErr w:type="spellStart"/>
            <w:r w:rsidRPr="00780457">
              <w:rPr>
                <w:rFonts w:eastAsia="Adobe Ming Std L" w:cs="Arial"/>
                <w:bCs/>
                <w:color w:val="000000"/>
                <w:lang w:eastAsia="en-US"/>
              </w:rPr>
              <w:t>D</w:t>
            </w:r>
            <w:r w:rsidRPr="00780457">
              <w:rPr>
                <w:rFonts w:eastAsia="Adobe Ming Std L" w:cs="Arial"/>
                <w:color w:val="000000"/>
                <w:lang w:eastAsia="en-US"/>
              </w:rPr>
              <w:t>eskripsi</w:t>
            </w:r>
            <w:proofErr w:type="spellEnd"/>
            <w:r w:rsidRPr="00780457">
              <w:rPr>
                <w:rFonts w:eastAsia="Adobe Ming Std L" w:cs="Arial"/>
                <w:color w:val="000000"/>
                <w:lang w:eastAsia="en-US"/>
              </w:rPr>
              <w:t xml:space="preserve"> Furniture yang </w:t>
            </w:r>
            <w:proofErr w:type="spellStart"/>
            <w:r w:rsidRPr="00780457">
              <w:rPr>
                <w:rFonts w:eastAsia="Adobe Ming Std L" w:cs="Arial"/>
                <w:color w:val="000000"/>
                <w:lang w:eastAsia="en-US"/>
              </w:rPr>
              <w:t>ada</w:t>
            </w:r>
            <w:proofErr w:type="spellEnd"/>
          </w:p>
          <w:p w:rsidR="00DF4DB2" w:rsidRPr="00780457" w:rsidRDefault="00DF4DB2" w:rsidP="00780457">
            <w:pPr>
              <w:pStyle w:val="ListParagraph"/>
              <w:numPr>
                <w:ilvl w:val="0"/>
                <w:numId w:val="12"/>
              </w:numPr>
              <w:tabs>
                <w:tab w:val="left" w:pos="993"/>
              </w:tabs>
              <w:ind w:left="458"/>
              <w:jc w:val="both"/>
              <w:rPr>
                <w:rFonts w:eastAsia="Adobe Ming Std L" w:cs="Arial"/>
                <w:bCs/>
                <w:color w:val="000000"/>
                <w:lang w:eastAsia="en-US"/>
              </w:rPr>
            </w:pPr>
            <w:proofErr w:type="spellStart"/>
            <w:r w:rsidRPr="00780457">
              <w:rPr>
                <w:rFonts w:eastAsia="Adobe Ming Std L" w:cs="Arial"/>
                <w:bCs/>
                <w:color w:val="000000"/>
                <w:lang w:eastAsia="en-US"/>
              </w:rPr>
              <w:t>S</w:t>
            </w:r>
            <w:r w:rsidRPr="00780457">
              <w:rPr>
                <w:rFonts w:eastAsia="Adobe Ming Std L" w:cs="Arial"/>
                <w:color w:val="000000"/>
                <w:lang w:eastAsia="en-US"/>
              </w:rPr>
              <w:t>uasana</w:t>
            </w:r>
            <w:proofErr w:type="spellEnd"/>
            <w:r w:rsidRPr="00780457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  <w:lang w:eastAsia="en-US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  <w:lang w:eastAsia="en-US"/>
              </w:rPr>
              <w:t>/</w:t>
            </w:r>
            <w:proofErr w:type="spellStart"/>
            <w:r w:rsidRPr="00780457">
              <w:rPr>
                <w:rFonts w:eastAsia="Adobe Ming Std L" w:cs="Arial"/>
                <w:color w:val="000000"/>
                <w:lang w:eastAsia="en-US"/>
              </w:rPr>
              <w:t>atau</w:t>
            </w:r>
            <w:proofErr w:type="spellEnd"/>
            <w:r w:rsidRPr="00780457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  <w:lang w:eastAsia="en-US"/>
              </w:rPr>
              <w:t>Kesan</w:t>
            </w:r>
            <w:proofErr w:type="spellEnd"/>
            <w:r w:rsidRPr="00780457">
              <w:rPr>
                <w:rFonts w:eastAsia="Adobe Ming Std L" w:cs="Arial"/>
                <w:color w:val="000000"/>
                <w:lang w:eastAsia="en-US"/>
              </w:rPr>
              <w:t xml:space="preserve"> yang </w:t>
            </w:r>
            <w:proofErr w:type="spellStart"/>
            <w:r w:rsidRPr="00780457">
              <w:rPr>
                <w:rFonts w:eastAsia="Adobe Ming Std L" w:cs="Arial"/>
                <w:color w:val="000000"/>
                <w:lang w:eastAsia="en-US"/>
              </w:rPr>
              <w:t>terbentuk</w:t>
            </w:r>
            <w:proofErr w:type="spellEnd"/>
            <w:r w:rsidRPr="00780457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  <w:lang w:eastAsia="en-US"/>
              </w:rPr>
              <w:t>dari</w:t>
            </w:r>
            <w:proofErr w:type="spellEnd"/>
            <w:r w:rsidRPr="00780457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  <w:lang w:eastAsia="en-US"/>
              </w:rPr>
              <w:t>penataan</w:t>
            </w:r>
            <w:proofErr w:type="spellEnd"/>
            <w:r w:rsidRPr="00780457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  <w:lang w:eastAsia="en-US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  <w:lang w:eastAsia="en-US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  <w:lang w:eastAsia="en-US"/>
              </w:rPr>
              <w:t>tersebut</w:t>
            </w:r>
            <w:proofErr w:type="spellEnd"/>
          </w:p>
          <w:p w:rsidR="00711243" w:rsidRPr="00780457" w:rsidRDefault="00711243" w:rsidP="007F6FB9">
            <w:pPr>
              <w:pStyle w:val="ListParagraph"/>
              <w:autoSpaceDE w:val="0"/>
              <w:autoSpaceDN w:val="0"/>
              <w:adjustRightInd w:val="0"/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E32511" w:rsidRPr="00780457" w:rsidRDefault="009F057F" w:rsidP="006A768E">
            <w:pPr>
              <w:pStyle w:val="ListParagraph"/>
              <w:ind w:left="0"/>
              <w:jc w:val="center"/>
            </w:pPr>
            <w:r w:rsidRPr="00780457">
              <w:rPr>
                <w:lang w:val="id-ID"/>
              </w:rPr>
              <w:t>3</w:t>
            </w:r>
            <w:r w:rsidR="00877D62" w:rsidRPr="00780457">
              <w:rPr>
                <w:lang w:val="id-ID"/>
              </w:rPr>
              <w:t>0</w:t>
            </w:r>
            <w:r w:rsidR="00E32511" w:rsidRPr="00780457">
              <w:t>%</w:t>
            </w:r>
          </w:p>
        </w:tc>
      </w:tr>
      <w:tr w:rsidR="00A42122" w:rsidRPr="00CD1FCC" w:rsidTr="000C24E9">
        <w:trPr>
          <w:trHeight w:val="1996"/>
        </w:trPr>
        <w:tc>
          <w:tcPr>
            <w:tcW w:w="296" w:type="pct"/>
            <w:tcBorders>
              <w:top w:val="single" w:sz="4" w:space="0" w:color="auto"/>
            </w:tcBorders>
          </w:tcPr>
          <w:p w:rsidR="00A42122" w:rsidRPr="00780457" w:rsidRDefault="00A42122" w:rsidP="000C24E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1379" w:type="pct"/>
            <w:tcBorders>
              <w:top w:val="single" w:sz="4" w:space="0" w:color="auto"/>
            </w:tcBorders>
          </w:tcPr>
          <w:p w:rsidR="00A42122" w:rsidRPr="00780457" w:rsidRDefault="00A42122" w:rsidP="00A42122">
            <w:pPr>
              <w:numPr>
                <w:ilvl w:val="0"/>
                <w:numId w:val="10"/>
              </w:numPr>
              <w:tabs>
                <w:tab w:val="clear" w:pos="720"/>
                <w:tab w:val="left" w:pos="262"/>
                <w:tab w:val="num" w:pos="297"/>
              </w:tabs>
              <w:ind w:left="262" w:hanging="262"/>
              <w:rPr>
                <w:rFonts w:eastAsia="Adobe Ming Std L" w:cs="Arial"/>
                <w:lang w:val="es-ES"/>
              </w:rPr>
            </w:pPr>
            <w:proofErr w:type="spellStart"/>
            <w:r w:rsidRPr="00780457">
              <w:rPr>
                <w:rFonts w:eastAsia="Adobe Ming Std L" w:cs="Arial"/>
                <w:lang w:val="es-ES"/>
              </w:rPr>
              <w:t>Mahasiswa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memahami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metode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memadukan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perencanaan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dan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perancangan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ruang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dalam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dengan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konsep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ramah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lingkungan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dan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hemat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energi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>.</w:t>
            </w:r>
          </w:p>
          <w:p w:rsidR="00A42122" w:rsidRPr="00780457" w:rsidRDefault="00A42122" w:rsidP="00A42122">
            <w:pPr>
              <w:numPr>
                <w:ilvl w:val="0"/>
                <w:numId w:val="10"/>
              </w:numPr>
              <w:tabs>
                <w:tab w:val="clear" w:pos="720"/>
                <w:tab w:val="left" w:pos="262"/>
                <w:tab w:val="num" w:pos="297"/>
              </w:tabs>
              <w:ind w:left="262" w:hanging="262"/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lang w:val="es-ES"/>
              </w:rPr>
              <w:t>Mahasiswa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memahami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lingkup</w:t>
            </w:r>
            <w:proofErr w:type="spellEnd"/>
            <w:r w:rsidRPr="00780457">
              <w:rPr>
                <w:rFonts w:eastAsia="Adobe Ming Std L" w:cs="Arial"/>
                <w:lang w:val="es-ES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lang w:val="es-ES"/>
              </w:rPr>
              <w:t>penugasan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untuk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Ujian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Tengah Semester.</w:t>
            </w:r>
          </w:p>
          <w:p w:rsidR="00A42122" w:rsidRPr="00780457" w:rsidRDefault="00A42122" w:rsidP="00A42122">
            <w:pPr>
              <w:tabs>
                <w:tab w:val="num" w:pos="155"/>
              </w:tabs>
              <w:ind w:left="155" w:hanging="155"/>
              <w:rPr>
                <w:rFonts w:eastAsia="Adobe Ming Std L" w:cs="Arial"/>
                <w:color w:val="000000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</w:tcPr>
          <w:p w:rsidR="00A42122" w:rsidRPr="00780457" w:rsidRDefault="00A42122" w:rsidP="000C24E9">
            <w:pPr>
              <w:jc w:val="both"/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Aplikasi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Konsep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Ramah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Lingkungan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Hemat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Energi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pada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Pengolahan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</w:p>
          <w:p w:rsidR="00A42122" w:rsidRPr="00780457" w:rsidRDefault="00A42122" w:rsidP="000C24E9">
            <w:pPr>
              <w:jc w:val="both"/>
              <w:rPr>
                <w:rFonts w:eastAsia="Adobe Ming Std L" w:cs="Arial"/>
                <w:color w:val="000000"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</w:tcPr>
          <w:p w:rsidR="00A42122" w:rsidRPr="00780457" w:rsidRDefault="00A42122" w:rsidP="000C24E9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i/>
                <w:lang w:val="id-ID"/>
              </w:rPr>
              <w:t>Collaborative Learning</w:t>
            </w:r>
            <w:r w:rsidRPr="00780457">
              <w:rPr>
                <w:rFonts w:cstheme="minorHAnsi"/>
                <w:i/>
              </w:rPr>
              <w:t xml:space="preserve"> </w:t>
            </w:r>
          </w:p>
          <w:p w:rsidR="00A42122" w:rsidRPr="00780457" w:rsidRDefault="00A42122" w:rsidP="000C24E9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Presentasi</w:t>
            </w:r>
          </w:p>
          <w:p w:rsidR="00A42122" w:rsidRPr="00780457" w:rsidRDefault="00A42122" w:rsidP="000C24E9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Ceramah</w:t>
            </w:r>
            <w:r w:rsidRPr="00780457">
              <w:t xml:space="preserve"> </w:t>
            </w:r>
          </w:p>
          <w:p w:rsidR="00A42122" w:rsidRPr="00780457" w:rsidRDefault="00A42122" w:rsidP="000C24E9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lang w:val="id-ID"/>
              </w:rPr>
              <w:t>Kerja mandiri</w:t>
            </w:r>
          </w:p>
          <w:p w:rsidR="00A42122" w:rsidRPr="00780457" w:rsidRDefault="00A42122" w:rsidP="000C24E9">
            <w:pPr>
              <w:pStyle w:val="Default"/>
              <w:ind w:left="397"/>
              <w:rPr>
                <w:rFonts w:asciiTheme="minorHAnsi" w:hAnsiTheme="minorHAnsi"/>
                <w:sz w:val="22"/>
                <w:szCs w:val="22"/>
              </w:rPr>
            </w:pPr>
          </w:p>
          <w:p w:rsidR="00A42122" w:rsidRPr="00780457" w:rsidRDefault="00A42122" w:rsidP="000C24E9">
            <w:pPr>
              <w:pStyle w:val="ListParagraph"/>
              <w:ind w:left="397"/>
            </w:pPr>
          </w:p>
        </w:tc>
        <w:tc>
          <w:tcPr>
            <w:tcW w:w="1566" w:type="pct"/>
            <w:tcBorders>
              <w:top w:val="single" w:sz="4" w:space="0" w:color="auto"/>
            </w:tcBorders>
          </w:tcPr>
          <w:p w:rsidR="00A42122" w:rsidRPr="00780457" w:rsidRDefault="00A42122" w:rsidP="000C24E9">
            <w:pPr>
              <w:pStyle w:val="ListParagraph"/>
              <w:numPr>
                <w:ilvl w:val="0"/>
                <w:numId w:val="6"/>
              </w:numPr>
            </w:pPr>
            <w:r w:rsidRPr="00780457">
              <w:rPr>
                <w:rFonts w:eastAsia="Times New Roman" w:cs="Times New Roman"/>
                <w:noProof/>
                <w:lang w:val="id-ID" w:eastAsia="en-US"/>
              </w:rPr>
              <w:t>Pemahaman terhadap k</w:t>
            </w:r>
            <w:r w:rsidRPr="00780457">
              <w:rPr>
                <w:rFonts w:eastAsia="Times New Roman" w:cs="Times New Roman"/>
                <w:noProof/>
                <w:lang w:eastAsia="en-US"/>
              </w:rPr>
              <w:t xml:space="preserve">onsep </w:t>
            </w:r>
            <w:r w:rsidRPr="00780457">
              <w:rPr>
                <w:rFonts w:eastAsia="Times New Roman" w:cs="Times New Roman"/>
                <w:noProof/>
                <w:lang w:val="id-ID" w:eastAsia="en-US"/>
              </w:rPr>
              <w:t>r</w:t>
            </w:r>
            <w:r w:rsidRPr="00780457">
              <w:rPr>
                <w:rFonts w:eastAsia="Times New Roman" w:cs="Times New Roman"/>
                <w:noProof/>
                <w:lang w:eastAsia="en-US"/>
              </w:rPr>
              <w:t xml:space="preserve">amah </w:t>
            </w:r>
            <w:r w:rsidRPr="00780457">
              <w:rPr>
                <w:rFonts w:eastAsia="Times New Roman" w:cs="Times New Roman"/>
                <w:noProof/>
                <w:lang w:val="id-ID" w:eastAsia="en-US"/>
              </w:rPr>
              <w:t>l</w:t>
            </w:r>
            <w:r w:rsidRPr="00780457">
              <w:rPr>
                <w:rFonts w:eastAsia="Times New Roman" w:cs="Times New Roman"/>
                <w:noProof/>
                <w:lang w:eastAsia="en-US"/>
              </w:rPr>
              <w:t xml:space="preserve">ingkungan dan </w:t>
            </w:r>
            <w:r w:rsidRPr="00780457">
              <w:rPr>
                <w:rFonts w:eastAsia="Times New Roman" w:cs="Times New Roman"/>
                <w:noProof/>
                <w:lang w:val="id-ID" w:eastAsia="en-US"/>
              </w:rPr>
              <w:t>h</w:t>
            </w:r>
            <w:r w:rsidRPr="00780457">
              <w:rPr>
                <w:rFonts w:eastAsia="Times New Roman" w:cs="Times New Roman"/>
                <w:noProof/>
                <w:lang w:eastAsia="en-US"/>
              </w:rPr>
              <w:t xml:space="preserve">emat </w:t>
            </w:r>
            <w:r w:rsidRPr="00780457">
              <w:rPr>
                <w:rFonts w:eastAsia="Times New Roman" w:cs="Times New Roman"/>
                <w:noProof/>
                <w:lang w:val="id-ID" w:eastAsia="en-US"/>
              </w:rPr>
              <w:t>e</w:t>
            </w:r>
            <w:r w:rsidRPr="00780457">
              <w:rPr>
                <w:rFonts w:eastAsia="Times New Roman" w:cs="Times New Roman"/>
                <w:noProof/>
                <w:lang w:eastAsia="en-US"/>
              </w:rPr>
              <w:t xml:space="preserve">nergi pada </w:t>
            </w:r>
            <w:r w:rsidRPr="00780457">
              <w:rPr>
                <w:rFonts w:eastAsia="Times New Roman" w:cs="Times New Roman"/>
                <w:noProof/>
                <w:lang w:val="id-ID" w:eastAsia="en-US"/>
              </w:rPr>
              <w:t>p</w:t>
            </w:r>
            <w:r w:rsidRPr="00780457">
              <w:rPr>
                <w:rFonts w:eastAsia="Times New Roman" w:cs="Times New Roman"/>
                <w:noProof/>
                <w:lang w:eastAsia="en-US"/>
              </w:rPr>
              <w:t xml:space="preserve">engolahan ruang </w:t>
            </w:r>
            <w:r w:rsidRPr="00780457">
              <w:rPr>
                <w:rFonts w:eastAsia="Times New Roman" w:cs="Times New Roman"/>
                <w:noProof/>
                <w:lang w:val="id-ID" w:eastAsia="en-US"/>
              </w:rPr>
              <w:t>d</w:t>
            </w:r>
            <w:r w:rsidRPr="00780457">
              <w:rPr>
                <w:rFonts w:eastAsia="Times New Roman" w:cs="Times New Roman"/>
                <w:noProof/>
                <w:lang w:eastAsia="en-US"/>
              </w:rPr>
              <w:t>alam</w:t>
            </w:r>
            <w:r w:rsidRPr="00780457">
              <w:rPr>
                <w:rFonts w:eastAsia="Times New Roman" w:cs="Times New Roman"/>
                <w:noProof/>
                <w:lang w:val="id-ID" w:eastAsia="en-US"/>
              </w:rPr>
              <w:t xml:space="preserve"> dan aplikasi terhadap desain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A42122" w:rsidRPr="00780457" w:rsidRDefault="00A42122" w:rsidP="000C24E9">
            <w:pPr>
              <w:pStyle w:val="ListParagraph"/>
              <w:ind w:left="0"/>
              <w:jc w:val="center"/>
              <w:rPr>
                <w:lang w:val="id-ID"/>
              </w:rPr>
            </w:pPr>
          </w:p>
        </w:tc>
      </w:tr>
      <w:tr w:rsidR="006A647C" w:rsidRPr="00CD1FCC" w:rsidTr="006A647C">
        <w:tc>
          <w:tcPr>
            <w:tcW w:w="296" w:type="pct"/>
            <w:tcBorders>
              <w:top w:val="single" w:sz="4" w:space="0" w:color="auto"/>
            </w:tcBorders>
          </w:tcPr>
          <w:p w:rsidR="006A647C" w:rsidRPr="00780457" w:rsidRDefault="00A42122" w:rsidP="004B00B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10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A42122">
            <w:pPr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Mahasiswa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dapat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memahami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prinsip-prinsip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perencanaan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perancangan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untuk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dengan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fungsi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hunian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komersial</w:t>
            </w:r>
            <w:proofErr w:type="spellEnd"/>
          </w:p>
          <w:p w:rsidR="006A647C" w:rsidRPr="00780457" w:rsidRDefault="006A647C" w:rsidP="00A42122">
            <w:pPr>
              <w:rPr>
                <w:rFonts w:eastAsia="Adobe Ming Std L" w:cs="Arial"/>
                <w:color w:val="000000"/>
              </w:rPr>
            </w:pPr>
          </w:p>
          <w:p w:rsidR="006A647C" w:rsidRPr="00780457" w:rsidRDefault="006A647C" w:rsidP="00A42122">
            <w:pPr>
              <w:rPr>
                <w:rFonts w:eastAsia="Adobe Ming Std L" w:cs="Arial"/>
                <w:color w:val="000000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0C24E9">
            <w:pPr>
              <w:jc w:val="both"/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Prinsip-prinsip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perencanaan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perancangan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untuk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dengan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fungsi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komersial</w:t>
            </w:r>
            <w:proofErr w:type="spellEnd"/>
          </w:p>
          <w:p w:rsidR="006A647C" w:rsidRPr="00780457" w:rsidRDefault="006A647C" w:rsidP="000C24E9">
            <w:pPr>
              <w:jc w:val="both"/>
              <w:rPr>
                <w:rFonts w:eastAsia="Adobe Ming Std L" w:cs="Arial"/>
                <w:color w:val="000000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i/>
                <w:lang w:val="id-ID"/>
              </w:rPr>
              <w:t>Collaborative Learning</w:t>
            </w:r>
            <w:r w:rsidRPr="00780457">
              <w:rPr>
                <w:rFonts w:cstheme="minorHAnsi"/>
                <w:i/>
              </w:rPr>
              <w:t xml:space="preserve"> 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Presentasi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Ceramah</w:t>
            </w:r>
            <w:r w:rsidRPr="00780457">
              <w:t xml:space="preserve"> 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lang w:val="id-ID"/>
              </w:rPr>
              <w:t>Kerja mandiri</w:t>
            </w:r>
          </w:p>
          <w:p w:rsidR="006A647C" w:rsidRPr="00780457" w:rsidRDefault="006A647C" w:rsidP="006A647C">
            <w:pPr>
              <w:pStyle w:val="Default"/>
              <w:ind w:left="397"/>
              <w:rPr>
                <w:rFonts w:asciiTheme="minorHAnsi" w:hAnsiTheme="minorHAnsi"/>
                <w:sz w:val="22"/>
                <w:szCs w:val="22"/>
              </w:rPr>
            </w:pPr>
          </w:p>
          <w:p w:rsidR="006A647C" w:rsidRPr="00780457" w:rsidRDefault="006A647C" w:rsidP="00207ECC">
            <w:pPr>
              <w:pStyle w:val="ListParagraph"/>
              <w:ind w:left="397"/>
              <w:rPr>
                <w:rFonts w:cstheme="minorHAnsi"/>
              </w:rPr>
            </w:pPr>
          </w:p>
        </w:tc>
        <w:tc>
          <w:tcPr>
            <w:tcW w:w="1566" w:type="pct"/>
            <w:vMerge w:val="restart"/>
            <w:tcBorders>
              <w:top w:val="single" w:sz="4" w:space="0" w:color="auto"/>
            </w:tcBorders>
          </w:tcPr>
          <w:p w:rsidR="007F6FB9" w:rsidRPr="00780457" w:rsidRDefault="00323AEE" w:rsidP="007F6FB9">
            <w:pPr>
              <w:pStyle w:val="ListParagraph"/>
              <w:rPr>
                <w:rFonts w:eastAsia="Times New Roman" w:cs="Times New Roman"/>
                <w:noProof/>
                <w:lang w:eastAsia="en-US"/>
              </w:rPr>
            </w:pPr>
            <w:r w:rsidRPr="00780457">
              <w:rPr>
                <w:rFonts w:eastAsia="Times New Roman" w:cs="Times New Roman"/>
                <w:noProof/>
                <w:lang w:val="id-ID" w:eastAsia="en-US"/>
              </w:rPr>
              <w:t xml:space="preserve">Pemahaman terhadap </w:t>
            </w:r>
            <w:r w:rsidR="007F6FB9" w:rsidRPr="00780457">
              <w:rPr>
                <w:rFonts w:eastAsia="Times New Roman" w:cs="Times New Roman"/>
                <w:noProof/>
                <w:lang w:val="id-ID" w:eastAsia="en-US"/>
              </w:rPr>
              <w:t>p</w:t>
            </w:r>
            <w:r w:rsidR="007F6FB9" w:rsidRPr="00780457">
              <w:rPr>
                <w:rFonts w:eastAsia="Times New Roman" w:cs="Times New Roman"/>
                <w:noProof/>
                <w:lang w:eastAsia="en-US"/>
              </w:rPr>
              <w:t>rinsip-prinsip perencanaan dan perancangan ruang dalam untuk bangunan dengan fungsi hunian dan komersial</w:t>
            </w:r>
          </w:p>
          <w:p w:rsidR="006A647C" w:rsidRPr="00780457" w:rsidRDefault="006A647C" w:rsidP="00951C99">
            <w:pPr>
              <w:pStyle w:val="ListParagraph"/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6A647C" w:rsidRPr="00780457" w:rsidRDefault="006A647C" w:rsidP="00FA4507">
            <w:pPr>
              <w:pStyle w:val="ListParagraph"/>
              <w:ind w:left="0"/>
              <w:jc w:val="center"/>
            </w:pPr>
          </w:p>
        </w:tc>
      </w:tr>
      <w:tr w:rsidR="0077180B" w:rsidRPr="00CD1FCC" w:rsidTr="006A647C">
        <w:tc>
          <w:tcPr>
            <w:tcW w:w="296" w:type="pct"/>
            <w:tcBorders>
              <w:bottom w:val="single" w:sz="4" w:space="0" w:color="auto"/>
            </w:tcBorders>
          </w:tcPr>
          <w:p w:rsidR="006D0D45" w:rsidRPr="00780457" w:rsidRDefault="006D0D45" w:rsidP="001F6C9F">
            <w:pPr>
              <w:jc w:val="center"/>
            </w:pPr>
          </w:p>
        </w:tc>
        <w:tc>
          <w:tcPr>
            <w:tcW w:w="1379" w:type="pct"/>
            <w:vMerge/>
            <w:tcBorders>
              <w:bottom w:val="single" w:sz="4" w:space="0" w:color="auto"/>
            </w:tcBorders>
          </w:tcPr>
          <w:p w:rsidR="006D0D45" w:rsidRPr="00780457" w:rsidRDefault="006D0D45" w:rsidP="00A42122">
            <w:pPr>
              <w:pStyle w:val="ListParagraph"/>
              <w:numPr>
                <w:ilvl w:val="0"/>
                <w:numId w:val="7"/>
              </w:numPr>
              <w:ind w:left="368"/>
            </w:pPr>
          </w:p>
        </w:tc>
        <w:tc>
          <w:tcPr>
            <w:tcW w:w="814" w:type="pct"/>
            <w:vMerge/>
            <w:tcBorders>
              <w:bottom w:val="single" w:sz="4" w:space="0" w:color="auto"/>
            </w:tcBorders>
          </w:tcPr>
          <w:p w:rsidR="006D0D45" w:rsidRPr="00780457" w:rsidRDefault="006D0D45" w:rsidP="00ED1BAA"/>
        </w:tc>
        <w:tc>
          <w:tcPr>
            <w:tcW w:w="598" w:type="pct"/>
            <w:vMerge/>
            <w:tcBorders>
              <w:bottom w:val="single" w:sz="4" w:space="0" w:color="auto"/>
            </w:tcBorders>
          </w:tcPr>
          <w:p w:rsidR="006D0D45" w:rsidRPr="00780457" w:rsidRDefault="006D0D45" w:rsidP="00B7593D">
            <w:pPr>
              <w:pStyle w:val="ListParagraph"/>
              <w:numPr>
                <w:ilvl w:val="0"/>
                <w:numId w:val="3"/>
              </w:numPr>
              <w:ind w:left="397"/>
            </w:pPr>
          </w:p>
        </w:tc>
        <w:tc>
          <w:tcPr>
            <w:tcW w:w="1566" w:type="pct"/>
            <w:vMerge/>
            <w:tcBorders>
              <w:bottom w:val="single" w:sz="4" w:space="0" w:color="auto"/>
            </w:tcBorders>
          </w:tcPr>
          <w:p w:rsidR="006D0D45" w:rsidRPr="00780457" w:rsidRDefault="006D0D45" w:rsidP="00B7593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6D0D45" w:rsidRPr="00780457" w:rsidRDefault="006D0D45" w:rsidP="00FA4507">
            <w:pPr>
              <w:pStyle w:val="ListParagraph"/>
              <w:ind w:left="358"/>
              <w:jc w:val="center"/>
            </w:pPr>
          </w:p>
        </w:tc>
      </w:tr>
      <w:tr w:rsidR="006A647C" w:rsidRPr="00CD1FCC" w:rsidTr="006A647C">
        <w:trPr>
          <w:trHeight w:val="1806"/>
        </w:trPr>
        <w:tc>
          <w:tcPr>
            <w:tcW w:w="296" w:type="pct"/>
            <w:tcBorders>
              <w:top w:val="single" w:sz="4" w:space="0" w:color="auto"/>
            </w:tcBorders>
          </w:tcPr>
          <w:p w:rsidR="006A647C" w:rsidRPr="00780457" w:rsidRDefault="006A647C" w:rsidP="001F6C9F">
            <w:pPr>
              <w:jc w:val="center"/>
              <w:rPr>
                <w:lang w:val="id-ID"/>
              </w:rPr>
            </w:pPr>
            <w:r w:rsidRPr="00780457">
              <w:rPr>
                <w:lang w:val="id-ID"/>
              </w:rPr>
              <w:t>11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F16E46">
            <w:pPr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Mahasiswa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dapat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menggunakan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pemahamannya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untuk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menganalisis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pengolahan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rill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komersial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proyek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>/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lapangan</w:t>
            </w:r>
            <w:proofErr w:type="spellEnd"/>
          </w:p>
        </w:tc>
        <w:tc>
          <w:tcPr>
            <w:tcW w:w="814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0C24E9">
            <w:pPr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Studi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Lapangan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Interior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dengan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</w:p>
          <w:p w:rsidR="006A647C" w:rsidRPr="00780457" w:rsidRDefault="006A647C" w:rsidP="000C24E9">
            <w:pPr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fungsi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aktivitas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komersial</w:t>
            </w:r>
            <w:proofErr w:type="spellEnd"/>
          </w:p>
          <w:p w:rsidR="006A647C" w:rsidRPr="00780457" w:rsidRDefault="006A647C" w:rsidP="000C24E9">
            <w:pPr>
              <w:jc w:val="both"/>
              <w:rPr>
                <w:rFonts w:eastAsia="Adobe Ming Std L" w:cs="Arial"/>
                <w:color w:val="000000"/>
              </w:rPr>
            </w:pPr>
          </w:p>
          <w:p w:rsidR="006A647C" w:rsidRPr="00780457" w:rsidRDefault="006A647C" w:rsidP="000C24E9">
            <w:pPr>
              <w:jc w:val="both"/>
              <w:rPr>
                <w:rFonts w:eastAsia="Adobe Ming Std L" w:cs="Arial"/>
                <w:color w:val="000000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i/>
                <w:lang w:val="id-ID"/>
              </w:rPr>
              <w:t>Collaborative Learning</w:t>
            </w:r>
            <w:r w:rsidRPr="00780457">
              <w:rPr>
                <w:rFonts w:cstheme="minorHAnsi"/>
                <w:i/>
              </w:rPr>
              <w:t xml:space="preserve"> 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Presentasi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Ceramah</w:t>
            </w:r>
            <w:r w:rsidRPr="00780457">
              <w:t xml:space="preserve"> </w:t>
            </w:r>
          </w:p>
          <w:p w:rsidR="006A647C" w:rsidRPr="00780457" w:rsidRDefault="006A647C" w:rsidP="00F16E46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F16E46">
              <w:rPr>
                <w:lang w:val="id-ID"/>
              </w:rPr>
              <w:t>Kerja mandiri</w:t>
            </w:r>
          </w:p>
        </w:tc>
        <w:tc>
          <w:tcPr>
            <w:tcW w:w="1566" w:type="pct"/>
            <w:vMerge w:val="restart"/>
            <w:tcBorders>
              <w:top w:val="single" w:sz="4" w:space="0" w:color="auto"/>
            </w:tcBorders>
          </w:tcPr>
          <w:p w:rsidR="006A647C" w:rsidRPr="00780457" w:rsidRDefault="007F6FB9" w:rsidP="004F59E1">
            <w:pPr>
              <w:ind w:left="360"/>
              <w:rPr>
                <w:lang w:val="id-ID"/>
              </w:rPr>
            </w:pPr>
            <w:r w:rsidRPr="00780457">
              <w:rPr>
                <w:rFonts w:eastAsia="Times New Roman" w:cs="Times New Roman"/>
                <w:noProof/>
                <w:lang w:val="id-ID" w:eastAsia="en-US"/>
              </w:rPr>
              <w:t>Pemahaman terhadap aplikasi rancangan terhadap desain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6A647C" w:rsidRPr="00780457" w:rsidRDefault="00780457" w:rsidP="00FA4507">
            <w:pPr>
              <w:pStyle w:val="ListParagraph"/>
              <w:ind w:left="0"/>
              <w:jc w:val="center"/>
            </w:pPr>
            <w:r w:rsidRPr="00780457">
              <w:rPr>
                <w:lang w:val="id-ID"/>
              </w:rPr>
              <w:t>15 %</w:t>
            </w:r>
          </w:p>
        </w:tc>
      </w:tr>
      <w:tr w:rsidR="0077180B" w:rsidRPr="00CD1FCC" w:rsidTr="006A647C">
        <w:trPr>
          <w:trHeight w:val="87"/>
        </w:trPr>
        <w:tc>
          <w:tcPr>
            <w:tcW w:w="296" w:type="pct"/>
            <w:tcBorders>
              <w:bottom w:val="single" w:sz="4" w:space="0" w:color="auto"/>
            </w:tcBorders>
          </w:tcPr>
          <w:p w:rsidR="006D0D45" w:rsidRPr="00780457" w:rsidRDefault="006D0D45" w:rsidP="00DC43E0">
            <w:pPr>
              <w:jc w:val="center"/>
            </w:pPr>
          </w:p>
        </w:tc>
        <w:tc>
          <w:tcPr>
            <w:tcW w:w="1379" w:type="pct"/>
            <w:vMerge/>
            <w:tcBorders>
              <w:bottom w:val="single" w:sz="4" w:space="0" w:color="auto"/>
            </w:tcBorders>
          </w:tcPr>
          <w:p w:rsidR="006D0D45" w:rsidRPr="00780457" w:rsidRDefault="006D0D45" w:rsidP="00A42122">
            <w:pPr>
              <w:pStyle w:val="ListParagraph"/>
              <w:numPr>
                <w:ilvl w:val="0"/>
                <w:numId w:val="7"/>
              </w:numPr>
              <w:ind w:left="368"/>
            </w:pPr>
          </w:p>
        </w:tc>
        <w:tc>
          <w:tcPr>
            <w:tcW w:w="814" w:type="pct"/>
            <w:vMerge/>
            <w:tcBorders>
              <w:bottom w:val="single" w:sz="4" w:space="0" w:color="auto"/>
            </w:tcBorders>
          </w:tcPr>
          <w:p w:rsidR="006D0D45" w:rsidRPr="00780457" w:rsidRDefault="006D0D45" w:rsidP="003B6CDB"/>
        </w:tc>
        <w:tc>
          <w:tcPr>
            <w:tcW w:w="598" w:type="pct"/>
            <w:vMerge/>
            <w:tcBorders>
              <w:bottom w:val="single" w:sz="4" w:space="0" w:color="auto"/>
            </w:tcBorders>
          </w:tcPr>
          <w:p w:rsidR="006D0D45" w:rsidRPr="00780457" w:rsidRDefault="006D0D45" w:rsidP="00B7593D">
            <w:pPr>
              <w:pStyle w:val="ListParagraph"/>
              <w:numPr>
                <w:ilvl w:val="0"/>
                <w:numId w:val="3"/>
              </w:numPr>
              <w:ind w:left="397"/>
            </w:pPr>
          </w:p>
        </w:tc>
        <w:tc>
          <w:tcPr>
            <w:tcW w:w="1566" w:type="pct"/>
            <w:vMerge/>
            <w:tcBorders>
              <w:bottom w:val="single" w:sz="4" w:space="0" w:color="auto"/>
            </w:tcBorders>
          </w:tcPr>
          <w:p w:rsidR="006D0D45" w:rsidRPr="00780457" w:rsidRDefault="006D0D45" w:rsidP="00B7593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6D0D45" w:rsidRPr="00780457" w:rsidRDefault="006D0D45" w:rsidP="00FA4507">
            <w:pPr>
              <w:pStyle w:val="ListParagraph"/>
              <w:ind w:left="319"/>
              <w:jc w:val="center"/>
            </w:pPr>
          </w:p>
        </w:tc>
      </w:tr>
      <w:tr w:rsidR="006A647C" w:rsidRPr="00CD1FCC" w:rsidTr="006A647C">
        <w:tc>
          <w:tcPr>
            <w:tcW w:w="296" w:type="pct"/>
            <w:tcBorders>
              <w:top w:val="single" w:sz="4" w:space="0" w:color="auto"/>
            </w:tcBorders>
          </w:tcPr>
          <w:p w:rsidR="006A647C" w:rsidRPr="00780457" w:rsidRDefault="006A647C" w:rsidP="001F6C9F">
            <w:pPr>
              <w:jc w:val="center"/>
              <w:rPr>
                <w:lang w:val="id-ID"/>
              </w:rPr>
            </w:pPr>
            <w:r w:rsidRPr="00780457">
              <w:rPr>
                <w:lang w:val="id-ID"/>
              </w:rPr>
              <w:t>12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A42122">
            <w:pPr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Mahasiswa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memahami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dasar-dasar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perencanaan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perancangan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interior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mampu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menerapkannya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bentuk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latihan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praktis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dengan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fungsi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aktivitas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hunian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>/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komersial</w:t>
            </w:r>
            <w:proofErr w:type="spellEnd"/>
          </w:p>
          <w:p w:rsidR="006A647C" w:rsidRPr="00780457" w:rsidRDefault="006A647C" w:rsidP="00A42122">
            <w:pPr>
              <w:rPr>
                <w:rFonts w:eastAsia="Adobe Ming Std L" w:cs="Arial"/>
                <w:color w:val="000000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0C24E9">
            <w:pPr>
              <w:jc w:val="both"/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Aplikasi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Perancangan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pada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dengan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Fungsi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Hunian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atau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Komersial</w:t>
            </w:r>
            <w:proofErr w:type="spellEnd"/>
          </w:p>
        </w:tc>
        <w:tc>
          <w:tcPr>
            <w:tcW w:w="598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i/>
                <w:lang w:val="id-ID"/>
              </w:rPr>
              <w:t>Collaborative Learning</w:t>
            </w:r>
            <w:r w:rsidRPr="00780457">
              <w:rPr>
                <w:rFonts w:cstheme="minorHAnsi"/>
                <w:i/>
              </w:rPr>
              <w:t xml:space="preserve"> 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Presentasi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Ceramah</w:t>
            </w:r>
            <w:r w:rsidRPr="00780457">
              <w:t xml:space="preserve"> 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lang w:val="id-ID"/>
              </w:rPr>
              <w:t>Kerja mandiri</w:t>
            </w:r>
          </w:p>
          <w:p w:rsidR="006A647C" w:rsidRPr="00780457" w:rsidRDefault="006A647C" w:rsidP="006A647C">
            <w:pPr>
              <w:pStyle w:val="Default"/>
              <w:ind w:left="397"/>
              <w:rPr>
                <w:rFonts w:asciiTheme="minorHAnsi" w:hAnsiTheme="minorHAnsi"/>
                <w:sz w:val="22"/>
                <w:szCs w:val="22"/>
              </w:rPr>
            </w:pPr>
          </w:p>
          <w:p w:rsidR="006A647C" w:rsidRPr="00780457" w:rsidRDefault="006A647C" w:rsidP="00207ECC">
            <w:pPr>
              <w:pStyle w:val="ListParagraph"/>
              <w:ind w:left="397"/>
            </w:pPr>
          </w:p>
        </w:tc>
        <w:tc>
          <w:tcPr>
            <w:tcW w:w="1566" w:type="pct"/>
            <w:vMerge w:val="restart"/>
            <w:tcBorders>
              <w:top w:val="single" w:sz="4" w:space="0" w:color="auto"/>
            </w:tcBorders>
          </w:tcPr>
          <w:p w:rsidR="006A647C" w:rsidRPr="00780457" w:rsidRDefault="007F6FB9" w:rsidP="00B7593D">
            <w:pPr>
              <w:pStyle w:val="ListParagraph"/>
              <w:numPr>
                <w:ilvl w:val="0"/>
                <w:numId w:val="6"/>
              </w:numPr>
            </w:pPr>
            <w:r w:rsidRPr="00780457">
              <w:rPr>
                <w:rFonts w:eastAsia="Times New Roman" w:cs="Times New Roman"/>
                <w:noProof/>
                <w:lang w:val="id-ID" w:eastAsia="en-US"/>
              </w:rPr>
              <w:t>Aplikasi rancangan terhadap desain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6A647C" w:rsidRPr="00780457" w:rsidRDefault="006A647C" w:rsidP="00FA4507">
            <w:pPr>
              <w:pStyle w:val="ListParagraph"/>
              <w:ind w:left="0"/>
              <w:jc w:val="center"/>
            </w:pPr>
          </w:p>
        </w:tc>
      </w:tr>
      <w:tr w:rsidR="0077180B" w:rsidRPr="00CD1FCC" w:rsidTr="006A647C">
        <w:tc>
          <w:tcPr>
            <w:tcW w:w="296" w:type="pct"/>
            <w:tcBorders>
              <w:bottom w:val="single" w:sz="4" w:space="0" w:color="auto"/>
            </w:tcBorders>
          </w:tcPr>
          <w:p w:rsidR="00225978" w:rsidRPr="00780457" w:rsidRDefault="00225978" w:rsidP="00DC43E0">
            <w:pPr>
              <w:jc w:val="center"/>
            </w:pPr>
          </w:p>
        </w:tc>
        <w:tc>
          <w:tcPr>
            <w:tcW w:w="1379" w:type="pct"/>
            <w:vMerge/>
            <w:tcBorders>
              <w:bottom w:val="single" w:sz="4" w:space="0" w:color="auto"/>
            </w:tcBorders>
          </w:tcPr>
          <w:p w:rsidR="00225978" w:rsidRPr="00780457" w:rsidRDefault="00225978" w:rsidP="00A42122">
            <w:pPr>
              <w:pStyle w:val="ListParagraph"/>
              <w:numPr>
                <w:ilvl w:val="0"/>
                <w:numId w:val="7"/>
              </w:numPr>
              <w:ind w:left="368"/>
            </w:pPr>
          </w:p>
        </w:tc>
        <w:tc>
          <w:tcPr>
            <w:tcW w:w="814" w:type="pct"/>
            <w:vMerge/>
            <w:tcBorders>
              <w:bottom w:val="single" w:sz="4" w:space="0" w:color="auto"/>
            </w:tcBorders>
          </w:tcPr>
          <w:p w:rsidR="00225978" w:rsidRPr="00780457" w:rsidRDefault="00225978" w:rsidP="00F870A1"/>
        </w:tc>
        <w:tc>
          <w:tcPr>
            <w:tcW w:w="598" w:type="pct"/>
            <w:vMerge/>
            <w:tcBorders>
              <w:bottom w:val="single" w:sz="4" w:space="0" w:color="auto"/>
            </w:tcBorders>
          </w:tcPr>
          <w:p w:rsidR="00225978" w:rsidRPr="00780457" w:rsidRDefault="00225978" w:rsidP="00B7593D">
            <w:pPr>
              <w:pStyle w:val="ListParagraph"/>
              <w:numPr>
                <w:ilvl w:val="0"/>
                <w:numId w:val="3"/>
              </w:numPr>
              <w:ind w:left="397"/>
            </w:pPr>
          </w:p>
        </w:tc>
        <w:tc>
          <w:tcPr>
            <w:tcW w:w="1566" w:type="pct"/>
            <w:vMerge/>
            <w:tcBorders>
              <w:bottom w:val="single" w:sz="4" w:space="0" w:color="auto"/>
            </w:tcBorders>
          </w:tcPr>
          <w:p w:rsidR="00225978" w:rsidRPr="00780457" w:rsidRDefault="00225978" w:rsidP="00B7593D">
            <w:pPr>
              <w:pStyle w:val="ListParagraph"/>
              <w:numPr>
                <w:ilvl w:val="1"/>
                <w:numId w:val="6"/>
              </w:num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225978" w:rsidRPr="00780457" w:rsidRDefault="00225978" w:rsidP="00FA4507">
            <w:pPr>
              <w:pStyle w:val="ListParagraph"/>
              <w:ind w:left="356"/>
              <w:jc w:val="center"/>
            </w:pPr>
          </w:p>
        </w:tc>
      </w:tr>
      <w:tr w:rsidR="006A647C" w:rsidRPr="00CD1FCC" w:rsidTr="006A647C">
        <w:tc>
          <w:tcPr>
            <w:tcW w:w="296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F870A1">
            <w:pPr>
              <w:jc w:val="center"/>
              <w:rPr>
                <w:lang w:val="id-ID"/>
              </w:rPr>
            </w:pPr>
            <w:r w:rsidRPr="00780457">
              <w:rPr>
                <w:lang w:val="id-ID"/>
              </w:rPr>
              <w:t>13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A42122">
            <w:pPr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Mahasiswa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memahami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dasar-dasar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perencanaan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perancangan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interior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mampu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menerapkannya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bentuk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latihan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praktis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dengan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fungsi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aktivitas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hunian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>/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komersial</w:t>
            </w:r>
            <w:proofErr w:type="spellEnd"/>
          </w:p>
          <w:p w:rsidR="006A647C" w:rsidRPr="00780457" w:rsidRDefault="006A647C" w:rsidP="00A42122">
            <w:pPr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Mahasiswa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memahami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dasar-dasar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perencanaan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perancangan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interior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mampu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menerapkannya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bentuk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latihan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praktis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dengan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fungsi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aktivitas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hunian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>/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komersial</w:t>
            </w:r>
            <w:proofErr w:type="spellEnd"/>
          </w:p>
        </w:tc>
        <w:tc>
          <w:tcPr>
            <w:tcW w:w="814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0C24E9">
            <w:pPr>
              <w:jc w:val="both"/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Aplikasi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Perancangan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pada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dengan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Fungsi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Hunian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atau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Komersial</w:t>
            </w:r>
            <w:proofErr w:type="spellEnd"/>
          </w:p>
          <w:p w:rsidR="006A647C" w:rsidRPr="00780457" w:rsidRDefault="006A647C" w:rsidP="000C24E9">
            <w:pPr>
              <w:jc w:val="both"/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Aplikasi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Perancangan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pada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dengan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Fungsi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Hunian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atau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Komersial</w:t>
            </w:r>
            <w:proofErr w:type="spellEnd"/>
          </w:p>
        </w:tc>
        <w:tc>
          <w:tcPr>
            <w:tcW w:w="598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i/>
                <w:lang w:val="id-ID"/>
              </w:rPr>
              <w:t>Collaborative Learning</w:t>
            </w:r>
            <w:r w:rsidRPr="00780457">
              <w:rPr>
                <w:rFonts w:cstheme="minorHAnsi"/>
                <w:i/>
              </w:rPr>
              <w:t xml:space="preserve"> 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Presentasi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Ceramah</w:t>
            </w:r>
            <w:r w:rsidRPr="00780457">
              <w:t xml:space="preserve"> 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lang w:val="id-ID"/>
              </w:rPr>
              <w:t>Kerja mandiri</w:t>
            </w:r>
          </w:p>
          <w:p w:rsidR="006A647C" w:rsidRPr="00780457" w:rsidRDefault="006A647C" w:rsidP="006A647C">
            <w:pPr>
              <w:pStyle w:val="Default"/>
              <w:ind w:left="397"/>
              <w:rPr>
                <w:rFonts w:asciiTheme="minorHAnsi" w:hAnsiTheme="minorHAnsi"/>
                <w:sz w:val="22"/>
                <w:szCs w:val="22"/>
              </w:rPr>
            </w:pPr>
          </w:p>
          <w:p w:rsidR="006A647C" w:rsidRPr="00780457" w:rsidRDefault="006A647C" w:rsidP="00EE5F09">
            <w:pPr>
              <w:rPr>
                <w:lang w:val="id-ID"/>
              </w:rPr>
            </w:pPr>
          </w:p>
        </w:tc>
        <w:tc>
          <w:tcPr>
            <w:tcW w:w="1566" w:type="pct"/>
            <w:vMerge w:val="restart"/>
            <w:tcBorders>
              <w:top w:val="single" w:sz="4" w:space="0" w:color="auto"/>
            </w:tcBorders>
          </w:tcPr>
          <w:p w:rsidR="006A647C" w:rsidRPr="00780457" w:rsidRDefault="007F6FB9" w:rsidP="00B7593D">
            <w:pPr>
              <w:pStyle w:val="ListParagraph"/>
              <w:numPr>
                <w:ilvl w:val="0"/>
                <w:numId w:val="6"/>
              </w:numPr>
            </w:pPr>
            <w:r w:rsidRPr="00780457">
              <w:rPr>
                <w:rFonts w:eastAsia="Times New Roman" w:cs="Times New Roman"/>
                <w:noProof/>
                <w:lang w:val="id-ID" w:eastAsia="en-US"/>
              </w:rPr>
              <w:t>Aplikasi rancangan terhadap desain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6A647C" w:rsidRPr="00780457" w:rsidRDefault="006A647C" w:rsidP="00FA4507">
            <w:pPr>
              <w:pStyle w:val="ListParagraph"/>
              <w:ind w:left="0"/>
              <w:jc w:val="center"/>
            </w:pPr>
          </w:p>
        </w:tc>
      </w:tr>
      <w:tr w:rsidR="006A647C" w:rsidRPr="00CD1FCC" w:rsidTr="006A647C">
        <w:tc>
          <w:tcPr>
            <w:tcW w:w="296" w:type="pct"/>
            <w:vMerge/>
            <w:tcBorders>
              <w:bottom w:val="single" w:sz="4" w:space="0" w:color="auto"/>
            </w:tcBorders>
          </w:tcPr>
          <w:p w:rsidR="006A647C" w:rsidRPr="00780457" w:rsidRDefault="006A647C" w:rsidP="00F870A1">
            <w:pPr>
              <w:jc w:val="center"/>
            </w:pPr>
          </w:p>
        </w:tc>
        <w:tc>
          <w:tcPr>
            <w:tcW w:w="1379" w:type="pct"/>
            <w:vMerge/>
            <w:tcBorders>
              <w:bottom w:val="single" w:sz="4" w:space="0" w:color="auto"/>
            </w:tcBorders>
          </w:tcPr>
          <w:p w:rsidR="006A647C" w:rsidRPr="00780457" w:rsidRDefault="006A647C" w:rsidP="00A42122">
            <w:pPr>
              <w:pStyle w:val="ListParagraph"/>
              <w:numPr>
                <w:ilvl w:val="0"/>
                <w:numId w:val="7"/>
              </w:numPr>
              <w:ind w:left="368"/>
            </w:pPr>
          </w:p>
        </w:tc>
        <w:tc>
          <w:tcPr>
            <w:tcW w:w="814" w:type="pct"/>
            <w:vMerge/>
            <w:tcBorders>
              <w:bottom w:val="single" w:sz="4" w:space="0" w:color="auto"/>
            </w:tcBorders>
          </w:tcPr>
          <w:p w:rsidR="006A647C" w:rsidRPr="00780457" w:rsidRDefault="006A647C" w:rsidP="00F870A1"/>
        </w:tc>
        <w:tc>
          <w:tcPr>
            <w:tcW w:w="598" w:type="pct"/>
            <w:vMerge/>
            <w:tcBorders>
              <w:bottom w:val="single" w:sz="4" w:space="0" w:color="auto"/>
            </w:tcBorders>
          </w:tcPr>
          <w:p w:rsidR="006A647C" w:rsidRPr="00780457" w:rsidRDefault="006A647C" w:rsidP="00B7593D">
            <w:pPr>
              <w:pStyle w:val="ListParagraph"/>
              <w:numPr>
                <w:ilvl w:val="0"/>
                <w:numId w:val="3"/>
              </w:numPr>
              <w:ind w:left="397"/>
            </w:pPr>
          </w:p>
        </w:tc>
        <w:tc>
          <w:tcPr>
            <w:tcW w:w="1566" w:type="pct"/>
            <w:vMerge/>
            <w:tcBorders>
              <w:bottom w:val="single" w:sz="4" w:space="0" w:color="auto"/>
            </w:tcBorders>
          </w:tcPr>
          <w:p w:rsidR="006A647C" w:rsidRPr="00780457" w:rsidRDefault="006A647C" w:rsidP="00B7593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6A647C" w:rsidRPr="00780457" w:rsidRDefault="006A647C" w:rsidP="00FA4507">
            <w:pPr>
              <w:pStyle w:val="ListParagraph"/>
              <w:ind w:left="356"/>
              <w:jc w:val="center"/>
            </w:pPr>
          </w:p>
        </w:tc>
      </w:tr>
      <w:tr w:rsidR="006A647C" w:rsidRPr="00CD1FCC" w:rsidTr="006A647C">
        <w:trPr>
          <w:trHeight w:val="1381"/>
        </w:trPr>
        <w:tc>
          <w:tcPr>
            <w:tcW w:w="296" w:type="pct"/>
            <w:tcBorders>
              <w:top w:val="single" w:sz="4" w:space="0" w:color="auto"/>
            </w:tcBorders>
          </w:tcPr>
          <w:p w:rsidR="006A647C" w:rsidRPr="00780457" w:rsidRDefault="006A647C" w:rsidP="00D54678">
            <w:pPr>
              <w:jc w:val="center"/>
              <w:rPr>
                <w:lang w:val="id-ID"/>
              </w:rPr>
            </w:pPr>
            <w:r w:rsidRPr="00780457">
              <w:rPr>
                <w:lang w:val="id-ID"/>
              </w:rPr>
              <w:lastRenderedPageBreak/>
              <w:t>14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A42122">
            <w:pPr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Mahasiswa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memahami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dasar-dasar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perencanaan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perancangan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interior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mampu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menerapkannya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bentuk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latihan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praktis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dengan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fungsi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aktivitas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hunian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>/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komersial</w:t>
            </w:r>
            <w:proofErr w:type="spellEnd"/>
          </w:p>
          <w:p w:rsidR="006A647C" w:rsidRPr="00780457" w:rsidRDefault="006A647C" w:rsidP="00A42122">
            <w:pPr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Mahasiswa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memahami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dasar-dasar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perencanaan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perancangan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interior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mampu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menerapkannya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bentuk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latihan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praktis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dengan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fungsi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aktivitas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hunian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>/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komersial</w:t>
            </w:r>
            <w:proofErr w:type="spellEnd"/>
          </w:p>
          <w:p w:rsidR="006A647C" w:rsidRPr="00780457" w:rsidRDefault="006A647C" w:rsidP="00A42122">
            <w:pPr>
              <w:rPr>
                <w:rFonts w:eastAsia="Adobe Ming Std L" w:cs="Arial"/>
                <w:color w:val="000000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0C24E9">
            <w:pPr>
              <w:jc w:val="both"/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Aplikasi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Perancangan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pada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dengan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Fungsi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Hunian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atau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Komersial</w:t>
            </w:r>
            <w:proofErr w:type="spellEnd"/>
          </w:p>
          <w:p w:rsidR="006A647C" w:rsidRPr="00780457" w:rsidRDefault="006A647C" w:rsidP="000C24E9">
            <w:pPr>
              <w:jc w:val="both"/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Aplikasi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Perancangan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pada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dengan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Fungsi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Hunian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atau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Komersial</w:t>
            </w:r>
            <w:proofErr w:type="spellEnd"/>
          </w:p>
        </w:tc>
        <w:tc>
          <w:tcPr>
            <w:tcW w:w="598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i/>
                <w:lang w:val="id-ID"/>
              </w:rPr>
              <w:t>Collaborative Learning</w:t>
            </w:r>
            <w:r w:rsidRPr="00780457">
              <w:rPr>
                <w:rFonts w:cstheme="minorHAnsi"/>
                <w:i/>
              </w:rPr>
              <w:t xml:space="preserve"> 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Presentasi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Ceramah</w:t>
            </w:r>
            <w:r w:rsidRPr="00780457">
              <w:t xml:space="preserve"> 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lang w:val="id-ID"/>
              </w:rPr>
              <w:t>Kerja mandiri</w:t>
            </w:r>
          </w:p>
          <w:p w:rsidR="006A647C" w:rsidRPr="00780457" w:rsidRDefault="006A647C" w:rsidP="006A647C">
            <w:pPr>
              <w:pStyle w:val="Default"/>
              <w:ind w:left="397"/>
              <w:rPr>
                <w:rFonts w:asciiTheme="minorHAnsi" w:hAnsiTheme="minorHAnsi"/>
                <w:sz w:val="22"/>
                <w:szCs w:val="22"/>
              </w:rPr>
            </w:pPr>
          </w:p>
          <w:p w:rsidR="006A647C" w:rsidRPr="00780457" w:rsidRDefault="006A647C" w:rsidP="00CA4A28">
            <w:pPr>
              <w:ind w:left="397"/>
            </w:pPr>
          </w:p>
          <w:p w:rsidR="006A647C" w:rsidRPr="00780457" w:rsidRDefault="006A647C" w:rsidP="00EE5F09">
            <w:pPr>
              <w:rPr>
                <w:i/>
                <w:lang w:val="id-ID"/>
              </w:rPr>
            </w:pPr>
          </w:p>
        </w:tc>
        <w:tc>
          <w:tcPr>
            <w:tcW w:w="1566" w:type="pct"/>
            <w:vMerge w:val="restart"/>
            <w:tcBorders>
              <w:top w:val="single" w:sz="4" w:space="0" w:color="auto"/>
            </w:tcBorders>
          </w:tcPr>
          <w:p w:rsidR="006A647C" w:rsidRPr="00780457" w:rsidRDefault="007F6FB9" w:rsidP="00B7593D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780457">
              <w:rPr>
                <w:rFonts w:eastAsia="Times New Roman" w:cs="Times New Roman"/>
                <w:noProof/>
                <w:lang w:val="id-ID" w:eastAsia="en-US"/>
              </w:rPr>
              <w:t>Aplikasi rancangan terhadap desain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6A647C" w:rsidRPr="00780457" w:rsidRDefault="006A647C" w:rsidP="00FA4507">
            <w:pPr>
              <w:pStyle w:val="ListParagraph"/>
              <w:ind w:left="0"/>
              <w:jc w:val="center"/>
              <w:rPr>
                <w:i/>
              </w:rPr>
            </w:pPr>
          </w:p>
        </w:tc>
      </w:tr>
      <w:tr w:rsidR="006A647C" w:rsidRPr="00CD1FCC" w:rsidTr="006A647C">
        <w:tc>
          <w:tcPr>
            <w:tcW w:w="296" w:type="pct"/>
            <w:tcBorders>
              <w:bottom w:val="single" w:sz="4" w:space="0" w:color="auto"/>
            </w:tcBorders>
          </w:tcPr>
          <w:p w:rsidR="006A647C" w:rsidRPr="00780457" w:rsidRDefault="006A647C" w:rsidP="00F870A1">
            <w:pPr>
              <w:jc w:val="center"/>
              <w:rPr>
                <w:lang w:val="id-ID"/>
              </w:rPr>
            </w:pPr>
          </w:p>
        </w:tc>
        <w:tc>
          <w:tcPr>
            <w:tcW w:w="1379" w:type="pct"/>
            <w:vMerge/>
            <w:tcBorders>
              <w:bottom w:val="single" w:sz="4" w:space="0" w:color="auto"/>
            </w:tcBorders>
          </w:tcPr>
          <w:p w:rsidR="006A647C" w:rsidRPr="00780457" w:rsidRDefault="006A647C" w:rsidP="00A42122">
            <w:pPr>
              <w:pStyle w:val="ListParagraph"/>
              <w:numPr>
                <w:ilvl w:val="0"/>
                <w:numId w:val="7"/>
              </w:numPr>
              <w:ind w:left="368"/>
              <w:rPr>
                <w:i/>
              </w:rPr>
            </w:pPr>
          </w:p>
        </w:tc>
        <w:tc>
          <w:tcPr>
            <w:tcW w:w="814" w:type="pct"/>
            <w:vMerge/>
            <w:tcBorders>
              <w:bottom w:val="single" w:sz="4" w:space="0" w:color="auto"/>
            </w:tcBorders>
          </w:tcPr>
          <w:p w:rsidR="006A647C" w:rsidRPr="00780457" w:rsidRDefault="006A647C" w:rsidP="00F870A1">
            <w:pPr>
              <w:rPr>
                <w:i/>
              </w:rPr>
            </w:pPr>
          </w:p>
        </w:tc>
        <w:tc>
          <w:tcPr>
            <w:tcW w:w="598" w:type="pct"/>
            <w:vMerge/>
            <w:tcBorders>
              <w:bottom w:val="single" w:sz="4" w:space="0" w:color="auto"/>
            </w:tcBorders>
          </w:tcPr>
          <w:p w:rsidR="006A647C" w:rsidRPr="00780457" w:rsidRDefault="006A647C" w:rsidP="00B7593D">
            <w:pPr>
              <w:pStyle w:val="ListParagraph"/>
              <w:numPr>
                <w:ilvl w:val="0"/>
                <w:numId w:val="3"/>
              </w:numPr>
              <w:ind w:left="397"/>
              <w:rPr>
                <w:i/>
              </w:rPr>
            </w:pPr>
          </w:p>
        </w:tc>
        <w:tc>
          <w:tcPr>
            <w:tcW w:w="1566" w:type="pct"/>
            <w:vMerge/>
            <w:tcBorders>
              <w:bottom w:val="single" w:sz="4" w:space="0" w:color="auto"/>
            </w:tcBorders>
          </w:tcPr>
          <w:p w:rsidR="006A647C" w:rsidRPr="00780457" w:rsidRDefault="006A647C" w:rsidP="00B7593D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6A647C" w:rsidRPr="00780457" w:rsidRDefault="006A647C" w:rsidP="00FA4507">
            <w:pPr>
              <w:pStyle w:val="ListParagraph"/>
              <w:ind w:left="360"/>
              <w:jc w:val="center"/>
            </w:pPr>
          </w:p>
        </w:tc>
      </w:tr>
      <w:tr w:rsidR="006A647C" w:rsidRPr="00CD1FCC" w:rsidTr="006A647C">
        <w:tc>
          <w:tcPr>
            <w:tcW w:w="296" w:type="pct"/>
            <w:tcBorders>
              <w:top w:val="single" w:sz="4" w:space="0" w:color="auto"/>
            </w:tcBorders>
          </w:tcPr>
          <w:p w:rsidR="006A647C" w:rsidRPr="00780457" w:rsidRDefault="006A647C" w:rsidP="0063078D">
            <w:pPr>
              <w:jc w:val="center"/>
              <w:rPr>
                <w:lang w:val="id-ID"/>
              </w:rPr>
            </w:pPr>
            <w:r w:rsidRPr="00780457">
              <w:rPr>
                <w:lang w:val="id-ID"/>
              </w:rPr>
              <w:t>15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A42122">
            <w:pPr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Mahasiswa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memahami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dasar-dasar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perencanaan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perancangan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interior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mampu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menerapkannya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bentuk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latihan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praktis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dengan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fungsi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aktivitas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hunian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>/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komersial</w:t>
            </w:r>
            <w:proofErr w:type="spellEnd"/>
          </w:p>
        </w:tc>
        <w:tc>
          <w:tcPr>
            <w:tcW w:w="814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0C24E9">
            <w:pPr>
              <w:jc w:val="both"/>
              <w:rPr>
                <w:rFonts w:eastAsia="Adobe Ming Std L" w:cs="Arial"/>
                <w:color w:val="000000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Aplikasi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Perancangan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pada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Bangunan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dengan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Fungsi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Hunian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atau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Komersial</w:t>
            </w:r>
            <w:proofErr w:type="spellEnd"/>
          </w:p>
        </w:tc>
        <w:tc>
          <w:tcPr>
            <w:tcW w:w="598" w:type="pct"/>
            <w:vMerge w:val="restart"/>
            <w:tcBorders>
              <w:top w:val="single" w:sz="4" w:space="0" w:color="auto"/>
            </w:tcBorders>
          </w:tcPr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i/>
                <w:lang w:val="id-ID"/>
              </w:rPr>
              <w:t>Collaborative Learning</w:t>
            </w:r>
            <w:r w:rsidRPr="00780457">
              <w:rPr>
                <w:rFonts w:cstheme="minorHAnsi"/>
                <w:i/>
              </w:rPr>
              <w:t xml:space="preserve"> 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Presentasi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rFonts w:cstheme="minorHAnsi"/>
                <w:lang w:val="id-ID"/>
              </w:rPr>
              <w:t>Ceramah</w:t>
            </w:r>
            <w:r w:rsidRPr="00780457">
              <w:t xml:space="preserve"> </w:t>
            </w:r>
          </w:p>
          <w:p w:rsidR="006A647C" w:rsidRPr="00780457" w:rsidRDefault="006A647C" w:rsidP="006A647C">
            <w:pPr>
              <w:pStyle w:val="ListParagraph"/>
              <w:numPr>
                <w:ilvl w:val="0"/>
                <w:numId w:val="3"/>
              </w:numPr>
              <w:ind w:left="397"/>
              <w:rPr>
                <w:rFonts w:cstheme="minorHAnsi"/>
                <w:i/>
              </w:rPr>
            </w:pPr>
            <w:r w:rsidRPr="00780457">
              <w:rPr>
                <w:lang w:val="id-ID"/>
              </w:rPr>
              <w:t>Kerja mandiri</w:t>
            </w:r>
          </w:p>
          <w:p w:rsidR="006A647C" w:rsidRPr="00780457" w:rsidRDefault="006A647C" w:rsidP="006A647C">
            <w:pPr>
              <w:pStyle w:val="Default"/>
              <w:ind w:left="397"/>
              <w:rPr>
                <w:rFonts w:asciiTheme="minorHAnsi" w:hAnsiTheme="minorHAnsi"/>
                <w:sz w:val="22"/>
                <w:szCs w:val="22"/>
              </w:rPr>
            </w:pPr>
          </w:p>
          <w:p w:rsidR="006A647C" w:rsidRPr="00780457" w:rsidRDefault="006A647C" w:rsidP="00207ECC">
            <w:pPr>
              <w:pStyle w:val="ListParagraph"/>
              <w:ind w:left="397"/>
              <w:rPr>
                <w:rFonts w:cstheme="minorHAnsi"/>
                <w:i/>
              </w:rPr>
            </w:pPr>
          </w:p>
        </w:tc>
        <w:tc>
          <w:tcPr>
            <w:tcW w:w="1566" w:type="pct"/>
            <w:vMerge w:val="restart"/>
            <w:tcBorders>
              <w:top w:val="single" w:sz="4" w:space="0" w:color="auto"/>
            </w:tcBorders>
          </w:tcPr>
          <w:p w:rsidR="006A647C" w:rsidRPr="00780457" w:rsidRDefault="007F6FB9" w:rsidP="00B7593D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780457">
              <w:rPr>
                <w:rFonts w:eastAsia="Times New Roman" w:cs="Times New Roman"/>
                <w:noProof/>
                <w:lang w:val="id-ID" w:eastAsia="en-US"/>
              </w:rPr>
              <w:t>Aplikasi rancangan terhadap desain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6A647C" w:rsidRPr="00780457" w:rsidRDefault="006A647C" w:rsidP="0063078D">
            <w:pPr>
              <w:pStyle w:val="ListParagraph"/>
              <w:spacing w:line="360" w:lineRule="auto"/>
              <w:ind w:left="0"/>
              <w:jc w:val="center"/>
              <w:rPr>
                <w:lang w:val="id-ID"/>
              </w:rPr>
            </w:pPr>
          </w:p>
        </w:tc>
      </w:tr>
      <w:tr w:rsidR="0077180B" w:rsidRPr="00CD1FCC" w:rsidTr="006A647C">
        <w:tc>
          <w:tcPr>
            <w:tcW w:w="296" w:type="pct"/>
            <w:tcBorders>
              <w:bottom w:val="single" w:sz="4" w:space="0" w:color="auto"/>
            </w:tcBorders>
          </w:tcPr>
          <w:p w:rsidR="00225978" w:rsidRPr="00780457" w:rsidRDefault="00225978" w:rsidP="0063078D">
            <w:pPr>
              <w:jc w:val="center"/>
            </w:pPr>
          </w:p>
        </w:tc>
        <w:tc>
          <w:tcPr>
            <w:tcW w:w="1379" w:type="pct"/>
            <w:vMerge/>
            <w:tcBorders>
              <w:bottom w:val="single" w:sz="4" w:space="0" w:color="auto"/>
            </w:tcBorders>
          </w:tcPr>
          <w:p w:rsidR="00225978" w:rsidRPr="00780457" w:rsidRDefault="00225978" w:rsidP="00A42122">
            <w:pPr>
              <w:pStyle w:val="ListParagraph"/>
              <w:numPr>
                <w:ilvl w:val="0"/>
                <w:numId w:val="7"/>
              </w:numPr>
              <w:ind w:left="368"/>
              <w:rPr>
                <w:i/>
              </w:rPr>
            </w:pPr>
          </w:p>
        </w:tc>
        <w:tc>
          <w:tcPr>
            <w:tcW w:w="814" w:type="pct"/>
            <w:vMerge/>
            <w:tcBorders>
              <w:bottom w:val="single" w:sz="4" w:space="0" w:color="auto"/>
            </w:tcBorders>
          </w:tcPr>
          <w:p w:rsidR="00225978" w:rsidRPr="00780457" w:rsidRDefault="00225978" w:rsidP="0063078D"/>
        </w:tc>
        <w:tc>
          <w:tcPr>
            <w:tcW w:w="598" w:type="pct"/>
            <w:vMerge/>
            <w:tcBorders>
              <w:bottom w:val="single" w:sz="4" w:space="0" w:color="auto"/>
            </w:tcBorders>
          </w:tcPr>
          <w:p w:rsidR="00225978" w:rsidRPr="00780457" w:rsidRDefault="00225978" w:rsidP="00B7593D">
            <w:pPr>
              <w:pStyle w:val="ListParagraph"/>
              <w:numPr>
                <w:ilvl w:val="0"/>
                <w:numId w:val="3"/>
              </w:numPr>
              <w:ind w:left="397"/>
              <w:rPr>
                <w:i/>
              </w:rPr>
            </w:pPr>
          </w:p>
        </w:tc>
        <w:tc>
          <w:tcPr>
            <w:tcW w:w="1566" w:type="pct"/>
            <w:vMerge/>
            <w:tcBorders>
              <w:bottom w:val="single" w:sz="4" w:space="0" w:color="auto"/>
            </w:tcBorders>
          </w:tcPr>
          <w:p w:rsidR="00225978" w:rsidRPr="00780457" w:rsidRDefault="00225978" w:rsidP="00B7593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225978" w:rsidRPr="00780457" w:rsidRDefault="00225978" w:rsidP="0063078D">
            <w:pPr>
              <w:pStyle w:val="ListParagraph"/>
              <w:spacing w:line="360" w:lineRule="auto"/>
              <w:ind w:left="356"/>
              <w:jc w:val="center"/>
            </w:pPr>
          </w:p>
        </w:tc>
      </w:tr>
      <w:tr w:rsidR="0077180B" w:rsidRPr="00CD1FCC" w:rsidTr="006A647C"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225978" w:rsidRPr="00780457" w:rsidRDefault="00D54678" w:rsidP="0063078D">
            <w:pPr>
              <w:jc w:val="center"/>
              <w:rPr>
                <w:b/>
                <w:lang w:val="id-ID"/>
              </w:rPr>
            </w:pPr>
            <w:r w:rsidRPr="00780457">
              <w:rPr>
                <w:b/>
                <w:lang w:val="id-ID"/>
              </w:rPr>
              <w:t>16</w:t>
            </w:r>
          </w:p>
        </w:tc>
        <w:tc>
          <w:tcPr>
            <w:tcW w:w="1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225978" w:rsidRPr="00780457" w:rsidRDefault="006A647C" w:rsidP="00A42122">
            <w:pPr>
              <w:pStyle w:val="ListParagraph"/>
              <w:numPr>
                <w:ilvl w:val="0"/>
                <w:numId w:val="7"/>
              </w:numPr>
              <w:ind w:left="368"/>
              <w:rPr>
                <w:lang w:val="id-ID"/>
              </w:rPr>
            </w:pPr>
            <w:proofErr w:type="spellStart"/>
            <w:r w:rsidRPr="00780457">
              <w:rPr>
                <w:rFonts w:eastAsia="Adobe Ming Std L" w:cs="Arial"/>
                <w:color w:val="000000"/>
              </w:rPr>
              <w:t>Mahasiswa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mampu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mempresentasikan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hasil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rancangan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ruang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dalam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komersil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sesuai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dengan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konteks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dan</w:t>
            </w:r>
            <w:proofErr w:type="spellEnd"/>
            <w:r w:rsidRPr="00780457">
              <w:rPr>
                <w:rFonts w:eastAsia="Adobe Ming Std L" w:cs="Arial"/>
                <w:color w:val="000000"/>
              </w:rPr>
              <w:t xml:space="preserve"> target </w:t>
            </w:r>
            <w:proofErr w:type="spellStart"/>
            <w:r w:rsidRPr="00780457">
              <w:rPr>
                <w:rFonts w:eastAsia="Adobe Ming Std L" w:cs="Arial"/>
                <w:color w:val="000000"/>
              </w:rPr>
              <w:t>pasar</w:t>
            </w:r>
            <w:proofErr w:type="spellEnd"/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225978" w:rsidRPr="00780457" w:rsidRDefault="00225978" w:rsidP="0063078D">
            <w:pPr>
              <w:jc w:val="center"/>
              <w:rPr>
                <w:b/>
              </w:rPr>
            </w:pPr>
            <w:proofErr w:type="spellStart"/>
            <w:r w:rsidRPr="00780457">
              <w:rPr>
                <w:b/>
              </w:rPr>
              <w:t>Ujian</w:t>
            </w:r>
            <w:proofErr w:type="spellEnd"/>
            <w:r w:rsidRPr="00780457">
              <w:rPr>
                <w:b/>
              </w:rPr>
              <w:t xml:space="preserve"> </w:t>
            </w:r>
            <w:proofErr w:type="spellStart"/>
            <w:r w:rsidRPr="00780457">
              <w:rPr>
                <w:b/>
              </w:rPr>
              <w:t>Akhir</w:t>
            </w:r>
            <w:proofErr w:type="spellEnd"/>
            <w:r w:rsidRPr="00780457">
              <w:rPr>
                <w:b/>
              </w:rPr>
              <w:t xml:space="preserve"> Semester</w:t>
            </w:r>
          </w:p>
          <w:p w:rsidR="00225978" w:rsidRPr="00780457" w:rsidRDefault="00225978" w:rsidP="0063078D">
            <w:pPr>
              <w:jc w:val="center"/>
            </w:pPr>
            <w:r w:rsidRPr="00780457">
              <w:rPr>
                <w:b/>
              </w:rPr>
              <w:t>[UAS]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225978" w:rsidRPr="00780457" w:rsidRDefault="0077180B" w:rsidP="0077180B">
            <w:pPr>
              <w:pStyle w:val="ListParagraph"/>
              <w:ind w:left="0"/>
            </w:pPr>
            <w:r w:rsidRPr="00780457">
              <w:rPr>
                <w:rFonts w:cstheme="minorHAnsi"/>
                <w:lang w:val="id-ID"/>
              </w:rPr>
              <w:t xml:space="preserve">Pengumpulan </w:t>
            </w:r>
            <w:r w:rsidRPr="00780457">
              <w:rPr>
                <w:rFonts w:cstheme="minorHAnsi"/>
                <w:i/>
                <w:lang w:val="id-ID"/>
              </w:rPr>
              <w:t>essay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DF4DB2" w:rsidRPr="00780457" w:rsidRDefault="00DF4DB2" w:rsidP="00DF4DB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color w:val="000000"/>
                <w:lang w:eastAsia="en-US"/>
              </w:rPr>
            </w:pPr>
            <w:proofErr w:type="spellStart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Penjabaran</w:t>
            </w:r>
            <w:proofErr w:type="spellEnd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konsep</w:t>
            </w:r>
            <w:proofErr w:type="spellEnd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perancangan</w:t>
            </w:r>
            <w:proofErr w:type="spellEnd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dan</w:t>
            </w:r>
            <w:proofErr w:type="spellEnd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analisis</w:t>
            </w:r>
            <w:proofErr w:type="spellEnd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ruang</w:t>
            </w:r>
            <w:proofErr w:type="spellEnd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eksisting</w:t>
            </w:r>
            <w:proofErr w:type="spellEnd"/>
          </w:p>
          <w:p w:rsidR="00DF4DB2" w:rsidRPr="00780457" w:rsidRDefault="00DF4DB2" w:rsidP="00DF4DB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color w:val="000000"/>
                <w:lang w:eastAsia="en-US"/>
              </w:rPr>
            </w:pPr>
            <w:proofErr w:type="spellStart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Gambar</w:t>
            </w:r>
            <w:proofErr w:type="spellEnd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denah</w:t>
            </w:r>
            <w:proofErr w:type="spellEnd"/>
          </w:p>
          <w:p w:rsidR="00DF4DB2" w:rsidRPr="00780457" w:rsidRDefault="00DF4DB2" w:rsidP="00DF4DB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color w:val="000000"/>
                <w:lang w:eastAsia="en-US"/>
              </w:rPr>
            </w:pPr>
            <w:proofErr w:type="spellStart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Gambar</w:t>
            </w:r>
            <w:proofErr w:type="spellEnd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tampak</w:t>
            </w:r>
            <w:proofErr w:type="spellEnd"/>
            <w:r w:rsidR="00BF2CE3">
              <w:rPr>
                <w:rFonts w:eastAsia="Times New Roman" w:cs="Arial"/>
                <w:bCs/>
                <w:color w:val="000000"/>
                <w:lang w:val="id-ID" w:eastAsia="en-US"/>
              </w:rPr>
              <w:t>/potongan</w:t>
            </w:r>
          </w:p>
          <w:p w:rsidR="00DF4DB2" w:rsidRPr="00780457" w:rsidRDefault="00DF4DB2" w:rsidP="00DF4DB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color w:val="000000"/>
                <w:lang w:eastAsia="en-US"/>
              </w:rPr>
            </w:pPr>
            <w:proofErr w:type="spellStart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Gambar</w:t>
            </w:r>
            <w:proofErr w:type="spellEnd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perspektif</w:t>
            </w:r>
            <w:proofErr w:type="spellEnd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dan</w:t>
            </w:r>
            <w:proofErr w:type="spellEnd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/</w:t>
            </w:r>
            <w:proofErr w:type="spellStart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atau</w:t>
            </w:r>
            <w:proofErr w:type="spellEnd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sktesa</w:t>
            </w:r>
            <w:proofErr w:type="spellEnd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suasana</w:t>
            </w:r>
            <w:proofErr w:type="spellEnd"/>
          </w:p>
          <w:p w:rsidR="00DF4DB2" w:rsidRPr="00780457" w:rsidRDefault="00DF4DB2" w:rsidP="00DF4DB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color w:val="000000"/>
                <w:lang w:eastAsia="en-US"/>
              </w:rPr>
            </w:pPr>
            <w:proofErr w:type="spellStart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Skema</w:t>
            </w:r>
            <w:proofErr w:type="spellEnd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bahan</w:t>
            </w:r>
            <w:proofErr w:type="spellEnd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dan</w:t>
            </w:r>
            <w:proofErr w:type="spellEnd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80457">
              <w:rPr>
                <w:rFonts w:eastAsia="Times New Roman" w:cs="Arial"/>
                <w:bCs/>
                <w:color w:val="000000"/>
                <w:lang w:eastAsia="en-US"/>
              </w:rPr>
              <w:t>warna</w:t>
            </w:r>
            <w:proofErr w:type="spellEnd"/>
            <w:r w:rsidR="00BF2CE3">
              <w:rPr>
                <w:rFonts w:eastAsia="Times New Roman" w:cs="Arial"/>
                <w:bCs/>
                <w:color w:val="000000"/>
                <w:lang w:val="id-ID" w:eastAsia="en-US"/>
              </w:rPr>
              <w:t xml:space="preserve"> (mood board)</w:t>
            </w:r>
          </w:p>
          <w:p w:rsidR="00DF4DB2" w:rsidRPr="00780457" w:rsidRDefault="00DF4DB2" w:rsidP="00DF4DB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color w:val="000000"/>
                <w:lang w:eastAsia="en-US"/>
              </w:rPr>
            </w:pPr>
            <w:r w:rsidRPr="00780457">
              <w:rPr>
                <w:rFonts w:eastAsia="Times New Roman" w:cs="Arial"/>
                <w:bCs/>
                <w:color w:val="000000"/>
                <w:lang w:val="id-ID" w:eastAsia="en-US"/>
              </w:rPr>
              <w:t>Maket</w:t>
            </w:r>
          </w:p>
          <w:p w:rsidR="00225978" w:rsidRPr="00780457" w:rsidRDefault="00225978" w:rsidP="00951C99">
            <w:pPr>
              <w:pStyle w:val="ListParagraph"/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225978" w:rsidRPr="00780457" w:rsidRDefault="00DF4DB2" w:rsidP="00877D62">
            <w:pPr>
              <w:pStyle w:val="ListParagraph"/>
              <w:ind w:left="0"/>
              <w:jc w:val="center"/>
            </w:pPr>
            <w:r w:rsidRPr="00780457">
              <w:rPr>
                <w:lang w:val="id-ID"/>
              </w:rPr>
              <w:t>3</w:t>
            </w:r>
            <w:r w:rsidR="009F057F" w:rsidRPr="00780457">
              <w:rPr>
                <w:lang w:val="id-ID"/>
              </w:rPr>
              <w:t>0</w:t>
            </w:r>
            <w:r w:rsidR="00225978" w:rsidRPr="00780457">
              <w:t>%</w:t>
            </w:r>
          </w:p>
        </w:tc>
      </w:tr>
    </w:tbl>
    <w:p w:rsidR="00216AA5" w:rsidRPr="00CD1FCC" w:rsidRDefault="00216AA5" w:rsidP="003B6CDB">
      <w:pPr>
        <w:spacing w:after="0" w:line="240" w:lineRule="auto"/>
        <w:rPr>
          <w:b/>
        </w:rPr>
      </w:pPr>
    </w:p>
    <w:p w:rsidR="00780457" w:rsidRDefault="00780457" w:rsidP="00C51360">
      <w:pPr>
        <w:spacing w:before="240" w:after="120" w:line="240" w:lineRule="auto"/>
        <w:rPr>
          <w:b/>
          <w:lang w:val="id-ID"/>
        </w:rPr>
      </w:pPr>
    </w:p>
    <w:p w:rsidR="00780457" w:rsidRDefault="00780457" w:rsidP="00C51360">
      <w:pPr>
        <w:spacing w:before="240" w:after="120" w:line="240" w:lineRule="auto"/>
        <w:rPr>
          <w:b/>
          <w:lang w:val="id-ID"/>
        </w:rPr>
      </w:pPr>
    </w:p>
    <w:p w:rsidR="00780457" w:rsidRDefault="00780457" w:rsidP="00C51360">
      <w:pPr>
        <w:spacing w:before="240" w:after="120" w:line="240" w:lineRule="auto"/>
        <w:rPr>
          <w:b/>
          <w:lang w:val="id-ID"/>
        </w:rPr>
      </w:pPr>
    </w:p>
    <w:p w:rsidR="00C51360" w:rsidRPr="00CD1FCC" w:rsidRDefault="00C51360" w:rsidP="00C51360">
      <w:pPr>
        <w:spacing w:before="240" w:after="120" w:line="240" w:lineRule="auto"/>
        <w:rPr>
          <w:b/>
        </w:rPr>
      </w:pPr>
      <w:proofErr w:type="spellStart"/>
      <w:r w:rsidRPr="00CD1FCC">
        <w:rPr>
          <w:b/>
        </w:rPr>
        <w:lastRenderedPageBreak/>
        <w:t>Daftar</w:t>
      </w:r>
      <w:proofErr w:type="spellEnd"/>
      <w:r w:rsidRPr="00CD1FCC">
        <w:rPr>
          <w:b/>
        </w:rPr>
        <w:t xml:space="preserve"> </w:t>
      </w:r>
      <w:proofErr w:type="spellStart"/>
      <w:r w:rsidRPr="00CD1FCC">
        <w:rPr>
          <w:b/>
        </w:rPr>
        <w:t>Pustaka</w:t>
      </w:r>
      <w:proofErr w:type="spellEnd"/>
      <w:r w:rsidRPr="00CD1FCC">
        <w:rPr>
          <w:b/>
        </w:rPr>
        <w:t xml:space="preserve"> </w:t>
      </w:r>
    </w:p>
    <w:p w:rsidR="007015D3" w:rsidRPr="007015D3" w:rsidRDefault="007015D3" w:rsidP="007015D3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 w:cs="Arial"/>
          <w:lang w:eastAsia="en-US"/>
        </w:rPr>
      </w:pPr>
      <w:proofErr w:type="spellStart"/>
      <w:r w:rsidRPr="007015D3">
        <w:rPr>
          <w:rFonts w:eastAsia="Times New Roman" w:cs="Arial"/>
          <w:lang w:eastAsia="en-US"/>
        </w:rPr>
        <w:t>Binggeli</w:t>
      </w:r>
      <w:proofErr w:type="spellEnd"/>
      <w:r w:rsidRPr="007015D3">
        <w:rPr>
          <w:rFonts w:eastAsia="Times New Roman" w:cs="Arial"/>
          <w:lang w:eastAsia="en-US"/>
        </w:rPr>
        <w:t xml:space="preserve">, C. (2010). </w:t>
      </w:r>
      <w:r w:rsidRPr="007015D3">
        <w:rPr>
          <w:rFonts w:eastAsia="Times New Roman" w:cs="Arial"/>
          <w:i/>
          <w:iCs/>
          <w:lang w:eastAsia="en-US"/>
        </w:rPr>
        <w:t>Green Interior Design.</w:t>
      </w:r>
      <w:r w:rsidRPr="007015D3">
        <w:rPr>
          <w:rFonts w:eastAsia="Times New Roman" w:cs="Arial"/>
          <w:lang w:eastAsia="en-US"/>
        </w:rPr>
        <w:t xml:space="preserve"> New York: Allworth Press.</w:t>
      </w:r>
    </w:p>
    <w:p w:rsidR="007015D3" w:rsidRPr="007015D3" w:rsidRDefault="007015D3" w:rsidP="007015D3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 w:cs="Arial"/>
          <w:lang w:eastAsia="en-US"/>
        </w:rPr>
      </w:pPr>
      <w:proofErr w:type="spellStart"/>
      <w:r w:rsidRPr="007015D3">
        <w:rPr>
          <w:rFonts w:eastAsia="Times New Roman" w:cs="Arial"/>
          <w:lang w:eastAsia="en-US"/>
        </w:rPr>
        <w:t>Karlen</w:t>
      </w:r>
      <w:proofErr w:type="spellEnd"/>
      <w:r w:rsidRPr="007015D3">
        <w:rPr>
          <w:rFonts w:eastAsia="Times New Roman" w:cs="Arial"/>
          <w:lang w:eastAsia="en-US"/>
        </w:rPr>
        <w:t xml:space="preserve">, M. (2009). </w:t>
      </w:r>
      <w:r w:rsidRPr="007015D3">
        <w:rPr>
          <w:rFonts w:eastAsia="Times New Roman" w:cs="Arial"/>
          <w:i/>
          <w:iCs/>
          <w:lang w:eastAsia="en-US"/>
        </w:rPr>
        <w:t>Space Planning Basics.</w:t>
      </w:r>
      <w:r w:rsidRPr="007015D3">
        <w:rPr>
          <w:rFonts w:eastAsia="Times New Roman" w:cs="Arial"/>
          <w:lang w:eastAsia="en-US"/>
        </w:rPr>
        <w:t xml:space="preserve"> Hoboken, N.J.: John Wiley &amp; Sons, Inc.</w:t>
      </w:r>
    </w:p>
    <w:p w:rsidR="007015D3" w:rsidRPr="007015D3" w:rsidRDefault="007015D3" w:rsidP="007015D3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 w:cs="Arial"/>
          <w:lang w:eastAsia="en-US"/>
        </w:rPr>
      </w:pPr>
      <w:proofErr w:type="spellStart"/>
      <w:r w:rsidRPr="007015D3">
        <w:rPr>
          <w:rFonts w:eastAsia="Times New Roman" w:cs="Arial"/>
          <w:lang w:eastAsia="en-US"/>
        </w:rPr>
        <w:t>Kubba</w:t>
      </w:r>
      <w:proofErr w:type="spellEnd"/>
      <w:r w:rsidRPr="007015D3">
        <w:rPr>
          <w:rFonts w:eastAsia="Times New Roman" w:cs="Arial"/>
          <w:lang w:eastAsia="en-US"/>
        </w:rPr>
        <w:t xml:space="preserve">, S. (2003). </w:t>
      </w:r>
      <w:r w:rsidRPr="007015D3">
        <w:rPr>
          <w:rFonts w:eastAsia="Times New Roman" w:cs="Arial"/>
          <w:i/>
          <w:iCs/>
          <w:lang w:eastAsia="en-US"/>
        </w:rPr>
        <w:t>Space Planning for Commercial and Residential Interiors.</w:t>
      </w:r>
      <w:r w:rsidRPr="007015D3">
        <w:rPr>
          <w:rFonts w:eastAsia="Times New Roman" w:cs="Arial"/>
          <w:lang w:eastAsia="en-US"/>
        </w:rPr>
        <w:t xml:space="preserve"> New York: McGraw-Hill.</w:t>
      </w:r>
    </w:p>
    <w:p w:rsidR="007015D3" w:rsidRPr="007015D3" w:rsidRDefault="007015D3" w:rsidP="007015D3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 w:cs="Arial"/>
          <w:lang w:eastAsia="en-US"/>
        </w:rPr>
      </w:pPr>
      <w:r w:rsidRPr="007015D3">
        <w:rPr>
          <w:rFonts w:eastAsia="Times New Roman" w:cs="Arial"/>
          <w:lang w:eastAsia="en-US"/>
        </w:rPr>
        <w:t xml:space="preserve">Pile, J. F. (2007). </w:t>
      </w:r>
      <w:r w:rsidRPr="007015D3">
        <w:rPr>
          <w:rFonts w:eastAsia="Times New Roman" w:cs="Arial"/>
          <w:i/>
          <w:iCs/>
          <w:lang w:eastAsia="en-US"/>
        </w:rPr>
        <w:t>Interior Designer.</w:t>
      </w:r>
      <w:r w:rsidRPr="007015D3">
        <w:rPr>
          <w:rFonts w:eastAsia="Times New Roman" w:cs="Arial"/>
          <w:lang w:eastAsia="en-US"/>
        </w:rPr>
        <w:t xml:space="preserve"> Sebastopol, CA: Pearson.</w:t>
      </w:r>
    </w:p>
    <w:p w:rsidR="007015D3" w:rsidRPr="007015D3" w:rsidRDefault="007015D3" w:rsidP="007015D3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 w:cs="Arial"/>
          <w:lang w:eastAsia="en-US"/>
        </w:rPr>
      </w:pPr>
      <w:proofErr w:type="spellStart"/>
      <w:r w:rsidRPr="007015D3">
        <w:rPr>
          <w:rFonts w:eastAsia="Times New Roman" w:cs="Arial"/>
          <w:lang w:eastAsia="en-US"/>
        </w:rPr>
        <w:t>Piotrowski</w:t>
      </w:r>
      <w:proofErr w:type="spellEnd"/>
      <w:r w:rsidRPr="007015D3">
        <w:rPr>
          <w:rFonts w:eastAsia="Times New Roman" w:cs="Arial"/>
          <w:lang w:eastAsia="en-US"/>
        </w:rPr>
        <w:t xml:space="preserve">, C. M., &amp; Rogers, E. A. (2007). </w:t>
      </w:r>
      <w:r w:rsidRPr="007015D3">
        <w:rPr>
          <w:rFonts w:eastAsia="Times New Roman" w:cs="Arial"/>
          <w:i/>
          <w:iCs/>
          <w:lang w:eastAsia="en-US"/>
        </w:rPr>
        <w:t>Designing Commercial Interior.</w:t>
      </w:r>
      <w:r w:rsidRPr="007015D3">
        <w:rPr>
          <w:rFonts w:eastAsia="Times New Roman" w:cs="Arial"/>
          <w:lang w:eastAsia="en-US"/>
        </w:rPr>
        <w:t xml:space="preserve"> New Jersey: John Wiley.</w:t>
      </w:r>
    </w:p>
    <w:p w:rsidR="007015D3" w:rsidRPr="007015D3" w:rsidRDefault="007015D3" w:rsidP="007015D3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 w:cs="Arial"/>
          <w:lang w:eastAsia="en-US"/>
        </w:rPr>
      </w:pPr>
      <w:r w:rsidRPr="007015D3">
        <w:rPr>
          <w:rFonts w:eastAsia="Times New Roman" w:cs="Arial"/>
          <w:lang w:eastAsia="en-US"/>
        </w:rPr>
        <w:t xml:space="preserve">Richards, K. (1999). </w:t>
      </w:r>
      <w:r w:rsidRPr="007015D3">
        <w:rPr>
          <w:rFonts w:eastAsia="Times New Roman" w:cs="Arial"/>
          <w:i/>
          <w:iCs/>
          <w:lang w:eastAsia="en-US"/>
        </w:rPr>
        <w:t>Retail &amp; Restaurant Space.</w:t>
      </w:r>
      <w:r w:rsidRPr="007015D3">
        <w:rPr>
          <w:rFonts w:eastAsia="Times New Roman" w:cs="Arial"/>
          <w:lang w:eastAsia="en-US"/>
        </w:rPr>
        <w:t xml:space="preserve"> Massachusetts: Rockport.</w:t>
      </w:r>
    </w:p>
    <w:p w:rsidR="007015D3" w:rsidRPr="007015D3" w:rsidRDefault="007015D3" w:rsidP="007015D3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 w:cs="Arial"/>
          <w:lang w:eastAsia="en-US"/>
        </w:rPr>
      </w:pPr>
      <w:proofErr w:type="spellStart"/>
      <w:r w:rsidRPr="007015D3">
        <w:rPr>
          <w:rFonts w:eastAsia="Times New Roman" w:cs="Arial"/>
          <w:lang w:eastAsia="en-US"/>
        </w:rPr>
        <w:t>Winchip</w:t>
      </w:r>
      <w:proofErr w:type="spellEnd"/>
      <w:r w:rsidRPr="007015D3">
        <w:rPr>
          <w:rFonts w:eastAsia="Times New Roman" w:cs="Arial"/>
          <w:lang w:eastAsia="en-US"/>
        </w:rPr>
        <w:t xml:space="preserve">, S. M. (2007). </w:t>
      </w:r>
      <w:r w:rsidRPr="007015D3">
        <w:rPr>
          <w:rFonts w:eastAsia="Times New Roman" w:cs="Arial"/>
          <w:i/>
          <w:iCs/>
          <w:lang w:eastAsia="en-US"/>
        </w:rPr>
        <w:t>Sustainable Design for Interior Environments.</w:t>
      </w:r>
      <w:r w:rsidRPr="007015D3">
        <w:rPr>
          <w:rFonts w:eastAsia="Times New Roman" w:cs="Arial"/>
          <w:lang w:eastAsia="en-US"/>
        </w:rPr>
        <w:t xml:space="preserve"> New York: Fairchild Publications.</w:t>
      </w:r>
    </w:p>
    <w:sdt>
      <w:sdtPr>
        <w:rPr>
          <w:rFonts w:ascii="Adobe Ming Std L" w:eastAsia="Adobe Ming Std L" w:hAnsi="Adobe Ming Std L" w:cstheme="minorBidi"/>
          <w:sz w:val="22"/>
          <w:szCs w:val="22"/>
          <w:lang w:eastAsia="zh-CN"/>
        </w:rPr>
        <w:id w:val="111145805"/>
        <w:bibliography/>
      </w:sdtPr>
      <w:sdtEndPr>
        <w:rPr>
          <w:rFonts w:asciiTheme="minorHAnsi" w:eastAsiaTheme="minorEastAsia" w:hAnsiTheme="minorHAnsi"/>
        </w:rPr>
      </w:sdtEndPr>
      <w:sdtContent>
        <w:p w:rsidR="007015D3" w:rsidRPr="007015D3" w:rsidRDefault="00DD01D8" w:rsidP="007015D3">
          <w:pPr>
            <w:pStyle w:val="Bibliography"/>
            <w:numPr>
              <w:ilvl w:val="0"/>
              <w:numId w:val="5"/>
            </w:numPr>
            <w:rPr>
              <w:rFonts w:asciiTheme="minorHAnsi" w:eastAsia="Adobe Ming Std L" w:hAnsiTheme="minorHAnsi"/>
              <w:noProof/>
              <w:sz w:val="22"/>
              <w:szCs w:val="22"/>
            </w:rPr>
          </w:pPr>
          <w:r w:rsidRPr="00DD01D8">
            <w:rPr>
              <w:rFonts w:asciiTheme="minorHAnsi" w:eastAsia="Adobe Ming Std L" w:hAnsiTheme="minorHAnsi"/>
              <w:sz w:val="22"/>
              <w:szCs w:val="22"/>
            </w:rPr>
            <w:fldChar w:fldCharType="begin"/>
          </w:r>
          <w:r w:rsidR="007015D3" w:rsidRPr="007015D3">
            <w:rPr>
              <w:rFonts w:asciiTheme="minorHAnsi" w:eastAsia="Adobe Ming Std L" w:hAnsiTheme="minorHAnsi"/>
              <w:sz w:val="22"/>
              <w:szCs w:val="22"/>
            </w:rPr>
            <w:instrText xml:space="preserve"> BIBLIOGRAPHY </w:instrText>
          </w:r>
          <w:r w:rsidRPr="00DD01D8">
            <w:rPr>
              <w:rFonts w:asciiTheme="minorHAnsi" w:eastAsia="Adobe Ming Std L" w:hAnsiTheme="minorHAnsi"/>
              <w:sz w:val="22"/>
              <w:szCs w:val="22"/>
            </w:rPr>
            <w:fldChar w:fldCharType="separate"/>
          </w:r>
          <w:r w:rsidR="007015D3" w:rsidRPr="007015D3">
            <w:rPr>
              <w:rFonts w:asciiTheme="minorHAnsi" w:eastAsia="Adobe Ming Std L" w:hAnsiTheme="minorHAnsi"/>
              <w:noProof/>
              <w:sz w:val="22"/>
              <w:szCs w:val="22"/>
            </w:rPr>
            <w:t xml:space="preserve">Bridger, R. S. (2008). </w:t>
          </w:r>
          <w:r w:rsidR="007015D3" w:rsidRPr="007015D3">
            <w:rPr>
              <w:rFonts w:asciiTheme="minorHAnsi" w:eastAsia="Adobe Ming Std L" w:hAnsiTheme="minorHAnsi"/>
              <w:i/>
              <w:iCs/>
              <w:noProof/>
              <w:sz w:val="22"/>
              <w:szCs w:val="22"/>
            </w:rPr>
            <w:t>Introduction to Ergonomics.</w:t>
          </w:r>
          <w:r w:rsidR="007015D3" w:rsidRPr="007015D3">
            <w:rPr>
              <w:rFonts w:asciiTheme="minorHAnsi" w:eastAsia="Adobe Ming Std L" w:hAnsiTheme="minorHAnsi"/>
              <w:noProof/>
              <w:sz w:val="22"/>
              <w:szCs w:val="22"/>
            </w:rPr>
            <w:t xml:space="preserve"> Boca Raton: CRC Press.</w:t>
          </w:r>
        </w:p>
        <w:p w:rsidR="007015D3" w:rsidRPr="007015D3" w:rsidRDefault="007015D3" w:rsidP="007015D3">
          <w:pPr>
            <w:pStyle w:val="Bibliography"/>
            <w:numPr>
              <w:ilvl w:val="0"/>
              <w:numId w:val="5"/>
            </w:numPr>
            <w:rPr>
              <w:rFonts w:asciiTheme="minorHAnsi" w:eastAsia="Adobe Ming Std L" w:hAnsiTheme="minorHAnsi"/>
              <w:noProof/>
              <w:sz w:val="22"/>
              <w:szCs w:val="22"/>
            </w:rPr>
          </w:pPr>
          <w:r w:rsidRPr="007015D3">
            <w:rPr>
              <w:rFonts w:asciiTheme="minorHAnsi" w:eastAsia="Adobe Ming Std L" w:hAnsiTheme="minorHAnsi"/>
              <w:noProof/>
              <w:sz w:val="22"/>
              <w:szCs w:val="22"/>
            </w:rPr>
            <w:t xml:space="preserve">Chiara, J. D., Panero, J., &amp; Zelnik, M. (2001). </w:t>
          </w:r>
          <w:r w:rsidRPr="007015D3">
            <w:rPr>
              <w:rFonts w:asciiTheme="minorHAnsi" w:eastAsia="Adobe Ming Std L" w:hAnsiTheme="minorHAnsi"/>
              <w:i/>
              <w:iCs/>
              <w:noProof/>
              <w:sz w:val="22"/>
              <w:szCs w:val="22"/>
            </w:rPr>
            <w:t>Time-Saver Standards for Interior Design and Space Planning.</w:t>
          </w:r>
          <w:r w:rsidRPr="007015D3">
            <w:rPr>
              <w:rFonts w:asciiTheme="minorHAnsi" w:eastAsia="Adobe Ming Std L" w:hAnsiTheme="minorHAnsi"/>
              <w:noProof/>
              <w:sz w:val="22"/>
              <w:szCs w:val="22"/>
            </w:rPr>
            <w:t xml:space="preserve"> New York: McGraw-Hill.</w:t>
          </w:r>
        </w:p>
        <w:p w:rsidR="007015D3" w:rsidRPr="007015D3" w:rsidRDefault="007015D3" w:rsidP="007015D3">
          <w:pPr>
            <w:pStyle w:val="Bibliography"/>
            <w:numPr>
              <w:ilvl w:val="0"/>
              <w:numId w:val="5"/>
            </w:numPr>
            <w:rPr>
              <w:rFonts w:asciiTheme="minorHAnsi" w:eastAsia="Adobe Ming Std L" w:hAnsiTheme="minorHAnsi"/>
              <w:noProof/>
              <w:sz w:val="22"/>
              <w:szCs w:val="22"/>
            </w:rPr>
          </w:pPr>
          <w:r w:rsidRPr="007015D3">
            <w:rPr>
              <w:rFonts w:asciiTheme="minorHAnsi" w:eastAsia="Adobe Ming Std L" w:hAnsiTheme="minorHAnsi"/>
              <w:noProof/>
              <w:sz w:val="22"/>
              <w:szCs w:val="22"/>
            </w:rPr>
            <w:t xml:space="preserve">Doyle, M. E. (2003). </w:t>
          </w:r>
          <w:r w:rsidRPr="007015D3">
            <w:rPr>
              <w:rFonts w:asciiTheme="minorHAnsi" w:eastAsia="Adobe Ming Std L" w:hAnsiTheme="minorHAnsi"/>
              <w:i/>
              <w:iCs/>
              <w:noProof/>
              <w:sz w:val="22"/>
              <w:szCs w:val="22"/>
            </w:rPr>
            <w:t>Teknik Pembuatan Gambar Berwarna; Keterampilan dan Teknik Menggambar Desain untuk Arsitek, Arsitek Lansekap, dan Desainer Interior.</w:t>
          </w:r>
          <w:r w:rsidRPr="007015D3">
            <w:rPr>
              <w:rFonts w:asciiTheme="minorHAnsi" w:eastAsia="Adobe Ming Std L" w:hAnsiTheme="minorHAnsi"/>
              <w:noProof/>
              <w:sz w:val="22"/>
              <w:szCs w:val="22"/>
            </w:rPr>
            <w:t xml:space="preserve"> Jakarta: Erlangga.</w:t>
          </w:r>
        </w:p>
        <w:p w:rsidR="007015D3" w:rsidRPr="007015D3" w:rsidRDefault="007015D3" w:rsidP="007015D3">
          <w:pPr>
            <w:pStyle w:val="Bibliography"/>
            <w:numPr>
              <w:ilvl w:val="0"/>
              <w:numId w:val="5"/>
            </w:numPr>
            <w:rPr>
              <w:rFonts w:asciiTheme="minorHAnsi" w:eastAsia="Adobe Ming Std L" w:hAnsiTheme="minorHAnsi"/>
              <w:noProof/>
              <w:sz w:val="22"/>
              <w:szCs w:val="22"/>
            </w:rPr>
          </w:pPr>
          <w:r w:rsidRPr="007015D3">
            <w:rPr>
              <w:rFonts w:asciiTheme="minorHAnsi" w:eastAsia="Adobe Ming Std L" w:hAnsiTheme="minorHAnsi"/>
              <w:noProof/>
              <w:sz w:val="22"/>
              <w:szCs w:val="22"/>
            </w:rPr>
            <w:t xml:space="preserve">Hyun, C. J., Ji, K. E., &amp; Yi, S. (2013). </w:t>
          </w:r>
          <w:r w:rsidRPr="007015D3">
            <w:rPr>
              <w:rFonts w:asciiTheme="minorHAnsi" w:eastAsia="Adobe Ming Std L" w:hAnsiTheme="minorHAnsi"/>
              <w:i/>
              <w:iCs/>
              <w:noProof/>
              <w:sz w:val="22"/>
              <w:szCs w:val="22"/>
            </w:rPr>
            <w:t>Interior + Architecture Detail.</w:t>
          </w:r>
          <w:r w:rsidRPr="007015D3">
            <w:rPr>
              <w:rFonts w:asciiTheme="minorHAnsi" w:eastAsia="Adobe Ming Std L" w:hAnsiTheme="minorHAnsi"/>
              <w:noProof/>
              <w:sz w:val="22"/>
              <w:szCs w:val="22"/>
            </w:rPr>
            <w:t xml:space="preserve"> Korea: Archiworld.</w:t>
          </w:r>
        </w:p>
        <w:p w:rsidR="007015D3" w:rsidRPr="007015D3" w:rsidRDefault="007015D3" w:rsidP="007015D3">
          <w:pPr>
            <w:pStyle w:val="Bibliography"/>
            <w:numPr>
              <w:ilvl w:val="0"/>
              <w:numId w:val="5"/>
            </w:numPr>
            <w:rPr>
              <w:rFonts w:asciiTheme="minorHAnsi" w:eastAsia="Adobe Ming Std L" w:hAnsiTheme="minorHAnsi"/>
              <w:noProof/>
              <w:sz w:val="22"/>
              <w:szCs w:val="22"/>
            </w:rPr>
          </w:pPr>
          <w:r w:rsidRPr="007015D3">
            <w:rPr>
              <w:rFonts w:asciiTheme="minorHAnsi" w:eastAsia="Adobe Ming Std L" w:hAnsiTheme="minorHAnsi"/>
              <w:noProof/>
              <w:sz w:val="22"/>
              <w:szCs w:val="22"/>
            </w:rPr>
            <w:t xml:space="preserve">McGowan, M., &amp; Kruse, K. (2004). </w:t>
          </w:r>
          <w:r w:rsidRPr="007015D3">
            <w:rPr>
              <w:rFonts w:asciiTheme="minorHAnsi" w:eastAsia="Adobe Ming Std L" w:hAnsiTheme="minorHAnsi"/>
              <w:i/>
              <w:iCs/>
              <w:noProof/>
              <w:sz w:val="22"/>
              <w:szCs w:val="22"/>
            </w:rPr>
            <w:t>Interior Graphic Standards.</w:t>
          </w:r>
          <w:r w:rsidRPr="007015D3">
            <w:rPr>
              <w:rFonts w:asciiTheme="minorHAnsi" w:eastAsia="Adobe Ming Std L" w:hAnsiTheme="minorHAnsi"/>
              <w:noProof/>
              <w:sz w:val="22"/>
              <w:szCs w:val="22"/>
            </w:rPr>
            <w:t xml:space="preserve"> Hoboken, N.J.: J. Wiley.</w:t>
          </w:r>
        </w:p>
        <w:p w:rsidR="00892D77" w:rsidRPr="006369FF" w:rsidRDefault="00DD01D8" w:rsidP="006369FF">
          <w:r w:rsidRPr="007015D3">
            <w:rPr>
              <w:rFonts w:eastAsia="Adobe Ming Std L"/>
              <w:b/>
              <w:bCs/>
              <w:noProof/>
            </w:rPr>
            <w:fldChar w:fldCharType="end"/>
          </w:r>
        </w:p>
      </w:sdtContent>
    </w:sdt>
    <w:sectPr w:rsidR="00892D77" w:rsidRPr="006369FF" w:rsidSect="003B4A93">
      <w:type w:val="continuous"/>
      <w:pgSz w:w="16839" w:h="11907" w:orient="landscape" w:code="9"/>
      <w:pgMar w:top="720" w:right="720" w:bottom="720" w:left="720" w:header="720" w:footer="720" w:gutter="28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5DA18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23733"/>
    <w:multiLevelType w:val="hybridMultilevel"/>
    <w:tmpl w:val="E104F14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033D7"/>
    <w:multiLevelType w:val="hybridMultilevel"/>
    <w:tmpl w:val="CA269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623CF"/>
    <w:multiLevelType w:val="hybridMultilevel"/>
    <w:tmpl w:val="89EE0C92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E638F"/>
    <w:multiLevelType w:val="hybridMultilevel"/>
    <w:tmpl w:val="450C2EAC"/>
    <w:lvl w:ilvl="0" w:tplc="85BE4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DB238C"/>
    <w:multiLevelType w:val="hybridMultilevel"/>
    <w:tmpl w:val="C028619A"/>
    <w:lvl w:ilvl="0" w:tplc="85BE4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03481C"/>
    <w:multiLevelType w:val="hybridMultilevel"/>
    <w:tmpl w:val="CE66A9FE"/>
    <w:lvl w:ilvl="0" w:tplc="29748E5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41A6C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1730B"/>
    <w:multiLevelType w:val="hybridMultilevel"/>
    <w:tmpl w:val="747ACCC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113F80"/>
    <w:multiLevelType w:val="hybridMultilevel"/>
    <w:tmpl w:val="A1B06EA8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A5FE4"/>
    <w:multiLevelType w:val="hybridMultilevel"/>
    <w:tmpl w:val="D510443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644E5"/>
    <w:multiLevelType w:val="hybridMultilevel"/>
    <w:tmpl w:val="942270A4"/>
    <w:lvl w:ilvl="0" w:tplc="F2EE2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17182C"/>
    <w:multiLevelType w:val="hybridMultilevel"/>
    <w:tmpl w:val="EB7C946C"/>
    <w:lvl w:ilvl="0" w:tplc="1FB6C988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20"/>
  <w:characterSpacingControl w:val="doNotCompress"/>
  <w:compat>
    <w:useFELayout/>
  </w:compat>
  <w:rsids>
    <w:rsidRoot w:val="004A6528"/>
    <w:rsid w:val="00001AB1"/>
    <w:rsid w:val="00006362"/>
    <w:rsid w:val="00010067"/>
    <w:rsid w:val="00010C3C"/>
    <w:rsid w:val="000134DE"/>
    <w:rsid w:val="00014500"/>
    <w:rsid w:val="0002013E"/>
    <w:rsid w:val="00020836"/>
    <w:rsid w:val="00035812"/>
    <w:rsid w:val="00046C92"/>
    <w:rsid w:val="000560C0"/>
    <w:rsid w:val="00062E27"/>
    <w:rsid w:val="0007081A"/>
    <w:rsid w:val="00087B52"/>
    <w:rsid w:val="00095816"/>
    <w:rsid w:val="00097753"/>
    <w:rsid w:val="000A1139"/>
    <w:rsid w:val="000A3E80"/>
    <w:rsid w:val="000A7F44"/>
    <w:rsid w:val="000B3877"/>
    <w:rsid w:val="000C2C01"/>
    <w:rsid w:val="000E4ACF"/>
    <w:rsid w:val="000E6CF0"/>
    <w:rsid w:val="000F6F89"/>
    <w:rsid w:val="0010059D"/>
    <w:rsid w:val="001022B0"/>
    <w:rsid w:val="00104182"/>
    <w:rsid w:val="0010503B"/>
    <w:rsid w:val="0011282B"/>
    <w:rsid w:val="001219E8"/>
    <w:rsid w:val="00121C0C"/>
    <w:rsid w:val="001303B0"/>
    <w:rsid w:val="00156E41"/>
    <w:rsid w:val="001606F9"/>
    <w:rsid w:val="00165219"/>
    <w:rsid w:val="00172FD1"/>
    <w:rsid w:val="00177B66"/>
    <w:rsid w:val="001830DB"/>
    <w:rsid w:val="00183621"/>
    <w:rsid w:val="00185526"/>
    <w:rsid w:val="00191FF8"/>
    <w:rsid w:val="0019554D"/>
    <w:rsid w:val="00197E7E"/>
    <w:rsid w:val="001A1EFA"/>
    <w:rsid w:val="001B442C"/>
    <w:rsid w:val="001C25CE"/>
    <w:rsid w:val="001D4612"/>
    <w:rsid w:val="001D6CB5"/>
    <w:rsid w:val="001D72BB"/>
    <w:rsid w:val="001E40AA"/>
    <w:rsid w:val="001F19E1"/>
    <w:rsid w:val="001F6C9F"/>
    <w:rsid w:val="00207ECC"/>
    <w:rsid w:val="00216AA5"/>
    <w:rsid w:val="00216EBD"/>
    <w:rsid w:val="00225562"/>
    <w:rsid w:val="00225978"/>
    <w:rsid w:val="002342E3"/>
    <w:rsid w:val="00234BDB"/>
    <w:rsid w:val="0024279D"/>
    <w:rsid w:val="002434D0"/>
    <w:rsid w:val="002464A7"/>
    <w:rsid w:val="00252355"/>
    <w:rsid w:val="002602BE"/>
    <w:rsid w:val="00265F78"/>
    <w:rsid w:val="0027476E"/>
    <w:rsid w:val="00274BA7"/>
    <w:rsid w:val="00282A9E"/>
    <w:rsid w:val="002843D6"/>
    <w:rsid w:val="00285391"/>
    <w:rsid w:val="00286892"/>
    <w:rsid w:val="002967BB"/>
    <w:rsid w:val="00297C50"/>
    <w:rsid w:val="002A3103"/>
    <w:rsid w:val="002C59E4"/>
    <w:rsid w:val="002D0DE0"/>
    <w:rsid w:val="002D1538"/>
    <w:rsid w:val="002D18CA"/>
    <w:rsid w:val="002E3DBC"/>
    <w:rsid w:val="002E5F2A"/>
    <w:rsid w:val="002E7924"/>
    <w:rsid w:val="002F076A"/>
    <w:rsid w:val="002F1084"/>
    <w:rsid w:val="002F772E"/>
    <w:rsid w:val="00300942"/>
    <w:rsid w:val="0030414D"/>
    <w:rsid w:val="00313467"/>
    <w:rsid w:val="00315F8E"/>
    <w:rsid w:val="00320AE3"/>
    <w:rsid w:val="00323AEE"/>
    <w:rsid w:val="00324213"/>
    <w:rsid w:val="0032641B"/>
    <w:rsid w:val="00326F92"/>
    <w:rsid w:val="003328E5"/>
    <w:rsid w:val="00340DE4"/>
    <w:rsid w:val="00345E3E"/>
    <w:rsid w:val="00352959"/>
    <w:rsid w:val="00356C80"/>
    <w:rsid w:val="00362EB4"/>
    <w:rsid w:val="00363B4C"/>
    <w:rsid w:val="0038134B"/>
    <w:rsid w:val="003930BF"/>
    <w:rsid w:val="003A0B2D"/>
    <w:rsid w:val="003A1CF7"/>
    <w:rsid w:val="003A213A"/>
    <w:rsid w:val="003A2AA7"/>
    <w:rsid w:val="003A2EFF"/>
    <w:rsid w:val="003A39AF"/>
    <w:rsid w:val="003A69DB"/>
    <w:rsid w:val="003B4A93"/>
    <w:rsid w:val="003B6CDB"/>
    <w:rsid w:val="003C369F"/>
    <w:rsid w:val="003D1817"/>
    <w:rsid w:val="003D395C"/>
    <w:rsid w:val="003D444F"/>
    <w:rsid w:val="003D5AA6"/>
    <w:rsid w:val="003D6BD4"/>
    <w:rsid w:val="003E1CA9"/>
    <w:rsid w:val="003F6A4E"/>
    <w:rsid w:val="00401FDD"/>
    <w:rsid w:val="0041225A"/>
    <w:rsid w:val="00414D1C"/>
    <w:rsid w:val="00423941"/>
    <w:rsid w:val="00424BBD"/>
    <w:rsid w:val="00426389"/>
    <w:rsid w:val="004312A9"/>
    <w:rsid w:val="00433F59"/>
    <w:rsid w:val="00443A51"/>
    <w:rsid w:val="00445DED"/>
    <w:rsid w:val="00447885"/>
    <w:rsid w:val="00460AB3"/>
    <w:rsid w:val="004756A9"/>
    <w:rsid w:val="004822C3"/>
    <w:rsid w:val="00487F70"/>
    <w:rsid w:val="004A1495"/>
    <w:rsid w:val="004A6528"/>
    <w:rsid w:val="004B00B9"/>
    <w:rsid w:val="004B42F0"/>
    <w:rsid w:val="004C68BA"/>
    <w:rsid w:val="004C7E01"/>
    <w:rsid w:val="004D7A81"/>
    <w:rsid w:val="004E0B9C"/>
    <w:rsid w:val="004E1EC8"/>
    <w:rsid w:val="004E675F"/>
    <w:rsid w:val="004E7032"/>
    <w:rsid w:val="004F59E1"/>
    <w:rsid w:val="004F6EC9"/>
    <w:rsid w:val="004F72F0"/>
    <w:rsid w:val="00501E09"/>
    <w:rsid w:val="00507782"/>
    <w:rsid w:val="00507816"/>
    <w:rsid w:val="005115D9"/>
    <w:rsid w:val="00513277"/>
    <w:rsid w:val="005134F6"/>
    <w:rsid w:val="005137E6"/>
    <w:rsid w:val="005152DA"/>
    <w:rsid w:val="005176CE"/>
    <w:rsid w:val="00522C74"/>
    <w:rsid w:val="005309EF"/>
    <w:rsid w:val="00545513"/>
    <w:rsid w:val="005508FA"/>
    <w:rsid w:val="00552BB6"/>
    <w:rsid w:val="00553803"/>
    <w:rsid w:val="00560F6A"/>
    <w:rsid w:val="00564F99"/>
    <w:rsid w:val="005715D5"/>
    <w:rsid w:val="00571AC2"/>
    <w:rsid w:val="00573B9C"/>
    <w:rsid w:val="0058015A"/>
    <w:rsid w:val="0058404E"/>
    <w:rsid w:val="005851BE"/>
    <w:rsid w:val="0058550C"/>
    <w:rsid w:val="005A0BB9"/>
    <w:rsid w:val="005A196A"/>
    <w:rsid w:val="005B3610"/>
    <w:rsid w:val="005B4A81"/>
    <w:rsid w:val="005B4F50"/>
    <w:rsid w:val="005B7553"/>
    <w:rsid w:val="005C43CC"/>
    <w:rsid w:val="005C5A26"/>
    <w:rsid w:val="005C6593"/>
    <w:rsid w:val="005E0A09"/>
    <w:rsid w:val="005E3263"/>
    <w:rsid w:val="005F2BEB"/>
    <w:rsid w:val="005F6EE2"/>
    <w:rsid w:val="00602D89"/>
    <w:rsid w:val="0061245B"/>
    <w:rsid w:val="00624D1A"/>
    <w:rsid w:val="00625C98"/>
    <w:rsid w:val="00625DC2"/>
    <w:rsid w:val="00626441"/>
    <w:rsid w:val="0063078D"/>
    <w:rsid w:val="006369FF"/>
    <w:rsid w:val="00640F6C"/>
    <w:rsid w:val="006457EC"/>
    <w:rsid w:val="00652789"/>
    <w:rsid w:val="00655254"/>
    <w:rsid w:val="0067165D"/>
    <w:rsid w:val="006724AB"/>
    <w:rsid w:val="00680B60"/>
    <w:rsid w:val="00691147"/>
    <w:rsid w:val="00693EC9"/>
    <w:rsid w:val="0069712C"/>
    <w:rsid w:val="00697BF2"/>
    <w:rsid w:val="006A647C"/>
    <w:rsid w:val="006A68B8"/>
    <w:rsid w:val="006A768E"/>
    <w:rsid w:val="006B0A93"/>
    <w:rsid w:val="006B1D8A"/>
    <w:rsid w:val="006B343B"/>
    <w:rsid w:val="006B4CF3"/>
    <w:rsid w:val="006B6651"/>
    <w:rsid w:val="006C0DFD"/>
    <w:rsid w:val="006C1F1F"/>
    <w:rsid w:val="006C3164"/>
    <w:rsid w:val="006D0AE2"/>
    <w:rsid w:val="006D0D45"/>
    <w:rsid w:val="006E4A9A"/>
    <w:rsid w:val="006E5CEC"/>
    <w:rsid w:val="006F3019"/>
    <w:rsid w:val="007000C0"/>
    <w:rsid w:val="007015D3"/>
    <w:rsid w:val="0070185E"/>
    <w:rsid w:val="00703308"/>
    <w:rsid w:val="007100F8"/>
    <w:rsid w:val="00711243"/>
    <w:rsid w:val="00713308"/>
    <w:rsid w:val="0071692A"/>
    <w:rsid w:val="007177B7"/>
    <w:rsid w:val="00720C9A"/>
    <w:rsid w:val="00723963"/>
    <w:rsid w:val="0073395F"/>
    <w:rsid w:val="00735BE5"/>
    <w:rsid w:val="00737171"/>
    <w:rsid w:val="00747763"/>
    <w:rsid w:val="007514BA"/>
    <w:rsid w:val="00753987"/>
    <w:rsid w:val="00764BE0"/>
    <w:rsid w:val="0077180B"/>
    <w:rsid w:val="0077713F"/>
    <w:rsid w:val="00780457"/>
    <w:rsid w:val="007806BF"/>
    <w:rsid w:val="00785CEE"/>
    <w:rsid w:val="00792746"/>
    <w:rsid w:val="0079316A"/>
    <w:rsid w:val="00795799"/>
    <w:rsid w:val="00796DBB"/>
    <w:rsid w:val="007B15B5"/>
    <w:rsid w:val="007B1A28"/>
    <w:rsid w:val="007B22C2"/>
    <w:rsid w:val="007B2C50"/>
    <w:rsid w:val="007B367D"/>
    <w:rsid w:val="007B4324"/>
    <w:rsid w:val="007B52A5"/>
    <w:rsid w:val="007C48BF"/>
    <w:rsid w:val="007C6648"/>
    <w:rsid w:val="007D140D"/>
    <w:rsid w:val="007D26AC"/>
    <w:rsid w:val="007D37DC"/>
    <w:rsid w:val="007D3DBE"/>
    <w:rsid w:val="007D6968"/>
    <w:rsid w:val="007D7000"/>
    <w:rsid w:val="007E43F0"/>
    <w:rsid w:val="007F48D4"/>
    <w:rsid w:val="007F5623"/>
    <w:rsid w:val="007F6FB9"/>
    <w:rsid w:val="00806D74"/>
    <w:rsid w:val="00811968"/>
    <w:rsid w:val="00815155"/>
    <w:rsid w:val="008314CF"/>
    <w:rsid w:val="00840039"/>
    <w:rsid w:val="0084565E"/>
    <w:rsid w:val="00853E4B"/>
    <w:rsid w:val="00853F76"/>
    <w:rsid w:val="00854B50"/>
    <w:rsid w:val="0087179C"/>
    <w:rsid w:val="00872406"/>
    <w:rsid w:val="00872B8F"/>
    <w:rsid w:val="008760A9"/>
    <w:rsid w:val="00877104"/>
    <w:rsid w:val="00877D62"/>
    <w:rsid w:val="00880DFE"/>
    <w:rsid w:val="00886F88"/>
    <w:rsid w:val="00892261"/>
    <w:rsid w:val="00892D77"/>
    <w:rsid w:val="0089481F"/>
    <w:rsid w:val="008B01C5"/>
    <w:rsid w:val="008B5E50"/>
    <w:rsid w:val="008B7C40"/>
    <w:rsid w:val="008C0F48"/>
    <w:rsid w:val="008C6E91"/>
    <w:rsid w:val="008D2856"/>
    <w:rsid w:val="008D6D2B"/>
    <w:rsid w:val="008E3916"/>
    <w:rsid w:val="008E6C0E"/>
    <w:rsid w:val="008F24CD"/>
    <w:rsid w:val="008F49C1"/>
    <w:rsid w:val="009012CA"/>
    <w:rsid w:val="0090369B"/>
    <w:rsid w:val="00913F83"/>
    <w:rsid w:val="0091483D"/>
    <w:rsid w:val="0092063D"/>
    <w:rsid w:val="00925956"/>
    <w:rsid w:val="00933106"/>
    <w:rsid w:val="0093702B"/>
    <w:rsid w:val="00941C6E"/>
    <w:rsid w:val="00944F3B"/>
    <w:rsid w:val="00950E1F"/>
    <w:rsid w:val="00951C99"/>
    <w:rsid w:val="009524C5"/>
    <w:rsid w:val="009549C3"/>
    <w:rsid w:val="00956141"/>
    <w:rsid w:val="00963F7B"/>
    <w:rsid w:val="009708F3"/>
    <w:rsid w:val="009738BB"/>
    <w:rsid w:val="00977D51"/>
    <w:rsid w:val="00982728"/>
    <w:rsid w:val="00983552"/>
    <w:rsid w:val="009837B5"/>
    <w:rsid w:val="00984AD7"/>
    <w:rsid w:val="00987B50"/>
    <w:rsid w:val="00987C48"/>
    <w:rsid w:val="009A2043"/>
    <w:rsid w:val="009A2791"/>
    <w:rsid w:val="009A5ECB"/>
    <w:rsid w:val="009A7F20"/>
    <w:rsid w:val="009B6F24"/>
    <w:rsid w:val="009B7607"/>
    <w:rsid w:val="009C1BA4"/>
    <w:rsid w:val="009C33BD"/>
    <w:rsid w:val="009C3EFC"/>
    <w:rsid w:val="009D39D9"/>
    <w:rsid w:val="009F057F"/>
    <w:rsid w:val="009F6669"/>
    <w:rsid w:val="009F6965"/>
    <w:rsid w:val="00A0100D"/>
    <w:rsid w:val="00A04EB4"/>
    <w:rsid w:val="00A10601"/>
    <w:rsid w:val="00A212D9"/>
    <w:rsid w:val="00A23F9F"/>
    <w:rsid w:val="00A25087"/>
    <w:rsid w:val="00A2587F"/>
    <w:rsid w:val="00A3163B"/>
    <w:rsid w:val="00A3481D"/>
    <w:rsid w:val="00A359EA"/>
    <w:rsid w:val="00A35C02"/>
    <w:rsid w:val="00A404C6"/>
    <w:rsid w:val="00A414AC"/>
    <w:rsid w:val="00A42122"/>
    <w:rsid w:val="00A4337E"/>
    <w:rsid w:val="00A441CC"/>
    <w:rsid w:val="00A45453"/>
    <w:rsid w:val="00A47FAF"/>
    <w:rsid w:val="00A627E7"/>
    <w:rsid w:val="00A64CFA"/>
    <w:rsid w:val="00A65B09"/>
    <w:rsid w:val="00A725EE"/>
    <w:rsid w:val="00A747DD"/>
    <w:rsid w:val="00A76975"/>
    <w:rsid w:val="00A7744F"/>
    <w:rsid w:val="00A86C0F"/>
    <w:rsid w:val="00A86FE6"/>
    <w:rsid w:val="00A87EAB"/>
    <w:rsid w:val="00A97489"/>
    <w:rsid w:val="00AB6D9D"/>
    <w:rsid w:val="00AB7B34"/>
    <w:rsid w:val="00AB7FCD"/>
    <w:rsid w:val="00AC0591"/>
    <w:rsid w:val="00AC361B"/>
    <w:rsid w:val="00AC685E"/>
    <w:rsid w:val="00AD1C7D"/>
    <w:rsid w:val="00AE62F1"/>
    <w:rsid w:val="00AF229E"/>
    <w:rsid w:val="00AF2778"/>
    <w:rsid w:val="00AF3E98"/>
    <w:rsid w:val="00AF6B6B"/>
    <w:rsid w:val="00B103DD"/>
    <w:rsid w:val="00B11FE8"/>
    <w:rsid w:val="00B12343"/>
    <w:rsid w:val="00B27E99"/>
    <w:rsid w:val="00B31861"/>
    <w:rsid w:val="00B36267"/>
    <w:rsid w:val="00B37D0A"/>
    <w:rsid w:val="00B4109C"/>
    <w:rsid w:val="00B41548"/>
    <w:rsid w:val="00B449D9"/>
    <w:rsid w:val="00B46099"/>
    <w:rsid w:val="00B50315"/>
    <w:rsid w:val="00B56B97"/>
    <w:rsid w:val="00B601DE"/>
    <w:rsid w:val="00B62AAA"/>
    <w:rsid w:val="00B66C88"/>
    <w:rsid w:val="00B66E66"/>
    <w:rsid w:val="00B67A43"/>
    <w:rsid w:val="00B67E15"/>
    <w:rsid w:val="00B74564"/>
    <w:rsid w:val="00B7593D"/>
    <w:rsid w:val="00B81AAB"/>
    <w:rsid w:val="00B909D7"/>
    <w:rsid w:val="00BA2D7B"/>
    <w:rsid w:val="00BB3219"/>
    <w:rsid w:val="00BB4D3B"/>
    <w:rsid w:val="00BC08AC"/>
    <w:rsid w:val="00BC3DB3"/>
    <w:rsid w:val="00BC7463"/>
    <w:rsid w:val="00BD1724"/>
    <w:rsid w:val="00BD3FC3"/>
    <w:rsid w:val="00BE32BC"/>
    <w:rsid w:val="00BF2CE3"/>
    <w:rsid w:val="00BF3743"/>
    <w:rsid w:val="00BF66EF"/>
    <w:rsid w:val="00C02E7A"/>
    <w:rsid w:val="00C033C5"/>
    <w:rsid w:val="00C12882"/>
    <w:rsid w:val="00C14F18"/>
    <w:rsid w:val="00C16E5E"/>
    <w:rsid w:val="00C1749E"/>
    <w:rsid w:val="00C17773"/>
    <w:rsid w:val="00C20040"/>
    <w:rsid w:val="00C201AF"/>
    <w:rsid w:val="00C253F8"/>
    <w:rsid w:val="00C25F8A"/>
    <w:rsid w:val="00C302E6"/>
    <w:rsid w:val="00C320FF"/>
    <w:rsid w:val="00C347A2"/>
    <w:rsid w:val="00C40AA8"/>
    <w:rsid w:val="00C4208C"/>
    <w:rsid w:val="00C43AA6"/>
    <w:rsid w:val="00C45AE3"/>
    <w:rsid w:val="00C461D7"/>
    <w:rsid w:val="00C51360"/>
    <w:rsid w:val="00C5352B"/>
    <w:rsid w:val="00C56B05"/>
    <w:rsid w:val="00C62E14"/>
    <w:rsid w:val="00C63D4D"/>
    <w:rsid w:val="00C80A55"/>
    <w:rsid w:val="00C86C28"/>
    <w:rsid w:val="00C905F6"/>
    <w:rsid w:val="00CA4A28"/>
    <w:rsid w:val="00CA559B"/>
    <w:rsid w:val="00CA62E9"/>
    <w:rsid w:val="00CB2A4B"/>
    <w:rsid w:val="00CB76D0"/>
    <w:rsid w:val="00CB7F27"/>
    <w:rsid w:val="00CC072D"/>
    <w:rsid w:val="00CD1FCC"/>
    <w:rsid w:val="00CD4FB9"/>
    <w:rsid w:val="00CD6846"/>
    <w:rsid w:val="00CF52F4"/>
    <w:rsid w:val="00CF563B"/>
    <w:rsid w:val="00D02F67"/>
    <w:rsid w:val="00D05CAE"/>
    <w:rsid w:val="00D07E26"/>
    <w:rsid w:val="00D11016"/>
    <w:rsid w:val="00D12FB5"/>
    <w:rsid w:val="00D13148"/>
    <w:rsid w:val="00D168F9"/>
    <w:rsid w:val="00D1701B"/>
    <w:rsid w:val="00D2576F"/>
    <w:rsid w:val="00D325F4"/>
    <w:rsid w:val="00D5278A"/>
    <w:rsid w:val="00D54678"/>
    <w:rsid w:val="00D620DC"/>
    <w:rsid w:val="00D63B0D"/>
    <w:rsid w:val="00D70468"/>
    <w:rsid w:val="00D7346E"/>
    <w:rsid w:val="00D81ECA"/>
    <w:rsid w:val="00D81F6C"/>
    <w:rsid w:val="00D905C3"/>
    <w:rsid w:val="00D90673"/>
    <w:rsid w:val="00D90687"/>
    <w:rsid w:val="00D95621"/>
    <w:rsid w:val="00DA7DE3"/>
    <w:rsid w:val="00DB32B1"/>
    <w:rsid w:val="00DC0502"/>
    <w:rsid w:val="00DC43E0"/>
    <w:rsid w:val="00DC4641"/>
    <w:rsid w:val="00DD01D8"/>
    <w:rsid w:val="00DD0823"/>
    <w:rsid w:val="00DE0A32"/>
    <w:rsid w:val="00DE0C85"/>
    <w:rsid w:val="00DE10DC"/>
    <w:rsid w:val="00DE6AC2"/>
    <w:rsid w:val="00DF03D5"/>
    <w:rsid w:val="00DF4DB2"/>
    <w:rsid w:val="00E030EB"/>
    <w:rsid w:val="00E21E47"/>
    <w:rsid w:val="00E22F9F"/>
    <w:rsid w:val="00E26DD9"/>
    <w:rsid w:val="00E32511"/>
    <w:rsid w:val="00E329D5"/>
    <w:rsid w:val="00E335BD"/>
    <w:rsid w:val="00E40688"/>
    <w:rsid w:val="00E42FB9"/>
    <w:rsid w:val="00E43209"/>
    <w:rsid w:val="00E45818"/>
    <w:rsid w:val="00E4719B"/>
    <w:rsid w:val="00E6082D"/>
    <w:rsid w:val="00E71E6B"/>
    <w:rsid w:val="00E72027"/>
    <w:rsid w:val="00E727B3"/>
    <w:rsid w:val="00E838A8"/>
    <w:rsid w:val="00E8427D"/>
    <w:rsid w:val="00E86E91"/>
    <w:rsid w:val="00E911EC"/>
    <w:rsid w:val="00E91DBC"/>
    <w:rsid w:val="00E955C8"/>
    <w:rsid w:val="00E977B2"/>
    <w:rsid w:val="00EA23EE"/>
    <w:rsid w:val="00EA2604"/>
    <w:rsid w:val="00EA5756"/>
    <w:rsid w:val="00EA673C"/>
    <w:rsid w:val="00EB5D17"/>
    <w:rsid w:val="00EC0EFA"/>
    <w:rsid w:val="00EC492C"/>
    <w:rsid w:val="00EC6B9F"/>
    <w:rsid w:val="00ED1BAA"/>
    <w:rsid w:val="00ED1DDB"/>
    <w:rsid w:val="00ED7FA4"/>
    <w:rsid w:val="00EE316E"/>
    <w:rsid w:val="00EE5F09"/>
    <w:rsid w:val="00F02F09"/>
    <w:rsid w:val="00F04038"/>
    <w:rsid w:val="00F06A7F"/>
    <w:rsid w:val="00F12E0D"/>
    <w:rsid w:val="00F16E46"/>
    <w:rsid w:val="00F320B7"/>
    <w:rsid w:val="00F323B3"/>
    <w:rsid w:val="00F33E7F"/>
    <w:rsid w:val="00F42C68"/>
    <w:rsid w:val="00F46187"/>
    <w:rsid w:val="00F47014"/>
    <w:rsid w:val="00F5026C"/>
    <w:rsid w:val="00F61654"/>
    <w:rsid w:val="00F70A9B"/>
    <w:rsid w:val="00F816BD"/>
    <w:rsid w:val="00F870A1"/>
    <w:rsid w:val="00F91430"/>
    <w:rsid w:val="00F930D6"/>
    <w:rsid w:val="00F946CF"/>
    <w:rsid w:val="00FA4507"/>
    <w:rsid w:val="00FB490C"/>
    <w:rsid w:val="00FB490D"/>
    <w:rsid w:val="00FC0F22"/>
    <w:rsid w:val="00FC5256"/>
    <w:rsid w:val="00FD1446"/>
    <w:rsid w:val="00FD67BD"/>
    <w:rsid w:val="00FE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64F99"/>
    <w:pPr>
      <w:spacing w:after="0" w:line="360" w:lineRule="auto"/>
    </w:pPr>
    <w:rPr>
      <w:rFonts w:ascii="Arial" w:hAnsi="Arial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64F99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216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26C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C63D4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C63D4D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C5352B"/>
  </w:style>
  <w:style w:type="paragraph" w:styleId="BalloonText">
    <w:name w:val="Balloon Text"/>
    <w:basedOn w:val="Normal"/>
    <w:link w:val="BalloonTextChar"/>
    <w:uiPriority w:val="99"/>
    <w:semiHidden/>
    <w:unhideWhenUsed/>
    <w:rsid w:val="0056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2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80A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d-ID" w:eastAsia="id-ID"/>
    </w:rPr>
  </w:style>
  <w:style w:type="paragraph" w:styleId="ListBullet">
    <w:name w:val="List Bullet"/>
    <w:basedOn w:val="Normal"/>
    <w:uiPriority w:val="99"/>
    <w:unhideWhenUsed/>
    <w:rsid w:val="009A2043"/>
    <w:pPr>
      <w:numPr>
        <w:numId w:val="2"/>
      </w:numPr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70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LightShading-Accent3">
    <w:name w:val="Light Shading Accent 3"/>
    <w:basedOn w:val="TableNormal"/>
    <w:uiPriority w:val="60"/>
    <w:rsid w:val="00EC49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4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Joh07</b:Tag>
    <b:SourceType>Book</b:SourceType>
    <b:Guid>{AB634A47-CE13-480A-8B98-0303F77A3385}</b:Guid>
    <b:Author>
      <b:Author>
        <b:NameList>
          <b:Person>
            <b:Last>Pile</b:Last>
            <b:First>John</b:First>
            <b:Middle>F.</b:Middle>
          </b:Person>
        </b:NameList>
      </b:Author>
    </b:Author>
    <b:Title>Interior Designer</b:Title>
    <b:Year>2007</b:Year>
    <b:City>Sebastopol, CA</b:City>
    <b:Publisher>Pearson</b:Publisher>
    <b:RefOrder>1</b:RefOrder>
  </b:Source>
  <b:Source>
    <b:Tag>Cor10</b:Tag>
    <b:SourceType>Book</b:SourceType>
    <b:Guid>{D9B2EA80-D93E-48DA-9D2A-B3878DBA9DF0}</b:Guid>
    <b:Author>
      <b:Author>
        <b:NameList>
          <b:Person>
            <b:Last>Binggeli</b:Last>
            <b:First>Corky</b:First>
          </b:Person>
        </b:NameList>
      </b:Author>
    </b:Author>
    <b:Title>Green Interior Design</b:Title>
    <b:Year>2010</b:Year>
    <b:City>New York</b:City>
    <b:Publisher>Allworth Press</b:Publisher>
    <b:RefOrder>2</b:RefOrder>
  </b:Source>
  <b:Source>
    <b:Tag>Sus07</b:Tag>
    <b:SourceType>Book</b:SourceType>
    <b:Guid>{F581D075-A85B-47C6-A45D-A40252DDB057}</b:Guid>
    <b:Author>
      <b:Author>
        <b:NameList>
          <b:Person>
            <b:Last>Winchip</b:Last>
            <b:First>Susan</b:First>
            <b:Middle>M.</b:Middle>
          </b:Person>
        </b:NameList>
      </b:Author>
    </b:Author>
    <b:Title>Sustainable Design for Interior Environments</b:Title>
    <b:Year>2007</b:Year>
    <b:City>New York</b:City>
    <b:Publisher>Fairchild Publications</b:Publisher>
    <b:RefOrder>3</b:RefOrder>
  </b:Source>
  <b:Source>
    <b:Tag>Mar09</b:Tag>
    <b:SourceType>Book</b:SourceType>
    <b:Guid>{4E6359A3-6C77-4AB7-A486-FF9742B4F354}</b:Guid>
    <b:Author>
      <b:Author>
        <b:NameList>
          <b:Person>
            <b:Last>Karlen</b:Last>
            <b:First>Mark</b:First>
          </b:Person>
        </b:NameList>
      </b:Author>
    </b:Author>
    <b:Title>Space Planning Basics</b:Title>
    <b:Year>2009</b:Year>
    <b:City>Hoboken, N.J.</b:City>
    <b:Publisher>John Wiley &amp; Sons, Inc.</b:Publisher>
    <b:RefOrder>4</b:RefOrder>
  </b:Source>
  <b:Source>
    <b:Tag>Sha03</b:Tag>
    <b:SourceType>Book</b:SourceType>
    <b:Guid>{7CF2707D-50E0-46C3-8EC5-42015F8EF41D}</b:Guid>
    <b:Author>
      <b:Author>
        <b:NameList>
          <b:Person>
            <b:Last>Kubba</b:Last>
            <b:First>Shammil</b:First>
          </b:Person>
        </b:NameList>
      </b:Author>
    </b:Author>
    <b:Title>Space Planning for Commercial and Residential Interiors</b:Title>
    <b:Year>2003</b:Year>
    <b:City>New York</b:City>
    <b:Publisher>McGraw-Hill</b:Publisher>
    <b:RefOrder>5</b:RefOrder>
  </b:Source>
  <b:Source>
    <b:Tag>Jos01</b:Tag>
    <b:SourceType>Book</b:SourceType>
    <b:Guid>{30DCC3ED-AA8B-44FB-915B-3C0EE30EA0FF}</b:Guid>
    <b:Author>
      <b:Author>
        <b:NameList>
          <b:Person>
            <b:Last>Chiara</b:Last>
            <b:First>Joseph</b:First>
            <b:Middle>De</b:Middle>
          </b:Person>
          <b:Person>
            <b:Last>Panero</b:Last>
            <b:First>Julius</b:First>
          </b:Person>
          <b:Person>
            <b:Last>Zelnik</b:Last>
            <b:First>Martin</b:First>
          </b:Person>
        </b:NameList>
      </b:Author>
    </b:Author>
    <b:Title>Time-Saver Standards for Interior Design and Space Planning</b:Title>
    <b:Year>2001</b:Year>
    <b:City>New York</b:City>
    <b:Publisher>McGraw-Hill</b:Publisher>
    <b:RefOrder>6</b:RefOrder>
  </b:Source>
  <b:Source>
    <b:Tag>Doy03</b:Tag>
    <b:SourceType>Book</b:SourceType>
    <b:Guid>{6B8074B8-539B-456A-99CF-E517FC56FB43}</b:Guid>
    <b:Author>
      <b:Author>
        <b:NameList>
          <b:Person>
            <b:Last>Doyle</b:Last>
            <b:First>Michael</b:First>
            <b:Middle>E.</b:Middle>
          </b:Person>
        </b:NameList>
      </b:Author>
    </b:Author>
    <b:Title>Teknik Pembuatan Gambar Berwarna; Keterampilan dan Teknik Menggambar Desain untuk Arsitek, Arsitek Lansekap, dan Desainer Interior</b:Title>
    <b:Year>2003</b:Year>
    <b:City>Jakarta</b:City>
    <b:Publisher>Erlangga</b:Publisher>
    <b:RefOrder>7</b:RefOrder>
  </b:Source>
  <b:Source>
    <b:Tag>McG04</b:Tag>
    <b:SourceType>Book</b:SourceType>
    <b:Guid>{6B41B8AD-DAC4-461F-A975-F1630CBE33F6}</b:Guid>
    <b:Author>
      <b:Author>
        <b:NameList>
          <b:Person>
            <b:Last>McGowan</b:Last>
            <b:First>Maryrose</b:First>
          </b:Person>
          <b:Person>
            <b:Last>Kruse</b:Last>
            <b:First>Kelsey</b:First>
          </b:Person>
        </b:NameList>
      </b:Author>
    </b:Author>
    <b:Title>Interior Graphic Standards</b:Title>
    <b:Year>2004</b:Year>
    <b:City>Hoboken, N.J.</b:City>
    <b:Publisher>J. Wiley</b:Publisher>
    <b:RefOrder>8</b:RefOrder>
  </b:Source>
  <b:Source>
    <b:Tag>Bri081</b:Tag>
    <b:SourceType>Book</b:SourceType>
    <b:Guid>{335F421A-DB05-476F-B6A8-9F99016F204C}</b:Guid>
    <b:Author>
      <b:Author>
        <b:NameList>
          <b:Person>
            <b:Last>Bridger</b:Last>
            <b:First>R.</b:First>
            <b:Middle>S.</b:Middle>
          </b:Person>
        </b:NameList>
      </b:Author>
    </b:Author>
    <b:Title>Introduction to Ergonomics</b:Title>
    <b:Year>2008</b:Year>
    <b:City>Boca Raton</b:City>
    <b:Publisher>CRC Press</b:Publisher>
    <b:RefOrder>9</b:RefOrder>
  </b:Source>
  <b:Source>
    <b:Tag>Ric99</b:Tag>
    <b:SourceType>Book</b:SourceType>
    <b:Guid>{978CB6E6-13F1-4404-88BD-E623BC6B8584}</b:Guid>
    <b:Author>
      <b:Author>
        <b:NameList>
          <b:Person>
            <b:Last>Richards</b:Last>
            <b:First>Kristen</b:First>
          </b:Person>
        </b:NameList>
      </b:Author>
    </b:Author>
    <b:Title>Retail &amp; Restaurant Space</b:Title>
    <b:Year>1999</b:Year>
    <b:City>Massachusetts</b:City>
    <b:Publisher>Rockport</b:Publisher>
    <b:RefOrder>10</b:RefOrder>
  </b:Source>
  <b:Source>
    <b:Tag>Pio07</b:Tag>
    <b:SourceType>Book</b:SourceType>
    <b:Guid>{3423855F-0467-4843-B1A7-49318534CF6A}</b:Guid>
    <b:Author>
      <b:Author>
        <b:NameList>
          <b:Person>
            <b:Last>Piotrowski</b:Last>
            <b:First>Christine</b:First>
            <b:Middle>M.</b:Middle>
          </b:Person>
          <b:Person>
            <b:Last>Rogers</b:Last>
            <b:First>Elizabeth</b:First>
            <b:Middle>A.</b:Middle>
          </b:Person>
        </b:NameList>
      </b:Author>
    </b:Author>
    <b:Title>Designing Commercial Interior</b:Title>
    <b:Year>2007</b:Year>
    <b:City>New Jersey</b:City>
    <b:Publisher>John Wiley</b:Publisher>
    <b:RefOrder>11</b:RefOrder>
  </b:Source>
  <b:Source>
    <b:Tag>Hyu13</b:Tag>
    <b:SourceType>Book</b:SourceType>
    <b:Guid>{0A5A02D8-8EE0-4B3B-9B17-864205E6D163}</b:Guid>
    <b:Author>
      <b:Author>
        <b:NameList>
          <b:Person>
            <b:Last>Hyun</b:Last>
            <b:First>Choi</b:First>
            <b:Middle>Ji</b:Middle>
          </b:Person>
          <b:Person>
            <b:Last>Ji</b:Last>
            <b:First>Kim</b:First>
            <b:Middle>Eun</b:Middle>
          </b:Person>
          <b:Person>
            <b:Last>Yi</b:Last>
            <b:First>Song</b:First>
          </b:Person>
        </b:NameList>
      </b:Author>
    </b:Author>
    <b:Title>Interior + Architecture Detail</b:Title>
    <b:Year>2013</b:Year>
    <b:City>Korea</b:City>
    <b:Publisher>Archiworld</b:Publisher>
    <b:RefOrder>12</b:RefOrder>
  </b:Source>
</b:Sources>
</file>

<file path=customXml/itemProps1.xml><?xml version="1.0" encoding="utf-8"?>
<ds:datastoreItem xmlns:ds="http://schemas.openxmlformats.org/officeDocument/2006/customXml" ds:itemID="{E95B1188-BE57-4306-8A4D-C4FAC0CA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Desiyana</dc:creator>
  <cp:lastModifiedBy>Dwi yudho</cp:lastModifiedBy>
  <cp:revision>44</cp:revision>
  <cp:lastPrinted>2015-01-30T02:36:00Z</cp:lastPrinted>
  <dcterms:created xsi:type="dcterms:W3CDTF">2015-02-03T02:57:00Z</dcterms:created>
  <dcterms:modified xsi:type="dcterms:W3CDTF">2015-03-04T10:45:00Z</dcterms:modified>
</cp:coreProperties>
</file>