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706173" w:rsidP="00BF5034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1816735" cy="937895"/>
                  <wp:effectExtent l="0" t="0" r="0" b="0"/>
                  <wp:docPr id="1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BF5034">
            <w:pPr>
              <w:pStyle w:val="Header"/>
              <w:jc w:val="center"/>
              <w:rPr>
                <w:rFonts w:ascii="Adobe Fan Heiti Std B" w:eastAsia="Adobe Fan Heiti Std B"/>
                <w:sz w:val="32"/>
                <w:szCs w:val="32"/>
              </w:rPr>
            </w:pPr>
            <w:r>
              <w:rPr>
                <w:rFonts w:ascii="Adobe Fan Heiti Std B" w:eastAsia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BF503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BF5034">
            <w:pPr>
              <w:pStyle w:val="Header"/>
              <w:jc w:val="right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EC59FD" w:rsidRDefault="009C2E85" w:rsidP="00BF5034">
            <w:pPr>
              <w:pStyle w:val="Header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BF503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BF5034">
            <w:pPr>
              <w:pStyle w:val="Header"/>
              <w:jc w:val="right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EC59FD" w:rsidRDefault="009C2E85" w:rsidP="00BF5034">
            <w:pPr>
              <w:pStyle w:val="Header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 1 Juli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BF503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BF5034">
            <w:pPr>
              <w:pStyle w:val="Header"/>
              <w:jc w:val="right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EC59FD" w:rsidRDefault="009C2E85" w:rsidP="00BF5034">
            <w:pPr>
              <w:pStyle w:val="Header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BF503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BF5034">
            <w:pPr>
              <w:pStyle w:val="Header"/>
              <w:jc w:val="right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EC59FD" w:rsidRDefault="009C2E85" w:rsidP="00BF5034">
            <w:pPr>
              <w:pStyle w:val="Header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 4 (empat) tahun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BF5034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BF5034">
            <w:pPr>
              <w:pStyle w:val="Header"/>
              <w:jc w:val="right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EC59FD" w:rsidRDefault="009C2E85" w:rsidP="001A2C2F">
            <w:pPr>
              <w:pStyle w:val="Header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 xml:space="preserve">: </w:t>
            </w:r>
            <w:r w:rsidR="001A2C2F">
              <w:rPr>
                <w:rFonts w:ascii="Adobe Fan Heiti Std B" w:eastAsia="Adobe Fan Heiti Std B"/>
                <w:sz w:val="18"/>
                <w:szCs w:val="18"/>
              </w:rPr>
              <w:t>17</w:t>
            </w:r>
            <w:r w:rsidRPr="00EC59FD">
              <w:rPr>
                <w:rFonts w:ascii="Adobe Fan Heiti Std B" w:eastAsia="Adobe Fan Heiti Std B"/>
                <w:sz w:val="18"/>
                <w:szCs w:val="18"/>
              </w:rPr>
              <w:t xml:space="preserve"> halaman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505"/>
      </w:tblGrid>
      <w:tr w:rsidR="00530878" w:rsidRPr="00EC59FD" w:rsidTr="00C428A1">
        <w:tc>
          <w:tcPr>
            <w:tcW w:w="1458" w:type="dxa"/>
          </w:tcPr>
          <w:p w:rsidR="00530878" w:rsidRPr="00EC59FD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0173FE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</w:t>
            </w:r>
            <w:r w:rsidR="000173FE">
              <w:rPr>
                <w:rFonts w:ascii="Adobe Fan Heiti Std B" w:eastAsia="Adobe Fan Heiti Std B"/>
                <w:sz w:val="18"/>
                <w:szCs w:val="18"/>
                <w:lang w:val="id-ID"/>
              </w:rPr>
              <w:t xml:space="preserve"> Akuntansi </w:t>
            </w:r>
            <w:r w:rsidR="009319C7">
              <w:rPr>
                <w:rFonts w:ascii="Adobe Fan Heiti Std B" w:eastAsia="Adobe Fan Heiti Std B"/>
                <w:sz w:val="18"/>
                <w:szCs w:val="18"/>
              </w:rPr>
              <w:t xml:space="preserve">Keuangan </w:t>
            </w:r>
            <w:r w:rsidR="000173FE">
              <w:rPr>
                <w:rFonts w:ascii="Adobe Fan Heiti Std B" w:eastAsia="Adobe Fan Heiti Std B"/>
                <w:sz w:val="18"/>
                <w:szCs w:val="18"/>
                <w:lang w:val="id-ID"/>
              </w:rPr>
              <w:t>2</w:t>
            </w:r>
          </w:p>
        </w:tc>
        <w:tc>
          <w:tcPr>
            <w:tcW w:w="2340" w:type="dxa"/>
          </w:tcPr>
          <w:p w:rsidR="00530878" w:rsidRPr="00EC59FD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Kode MK</w:t>
            </w:r>
          </w:p>
        </w:tc>
        <w:tc>
          <w:tcPr>
            <w:tcW w:w="4505" w:type="dxa"/>
          </w:tcPr>
          <w:p w:rsidR="00530878" w:rsidRPr="000D2E4B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</w:t>
            </w:r>
            <w:r w:rsidR="000D2E4B">
              <w:rPr>
                <w:rFonts w:ascii="Adobe Fan Heiti Std B" w:eastAsia="Adobe Fan Heiti Std B"/>
                <w:sz w:val="18"/>
                <w:szCs w:val="18"/>
                <w:lang w:val="id-ID"/>
              </w:rPr>
              <w:t xml:space="preserve"> </w:t>
            </w:r>
            <w:r w:rsidR="00FA6824">
              <w:rPr>
                <w:rFonts w:ascii="Adobe Fan Heiti Std B" w:eastAsia="Adobe Fan Heiti Std B"/>
                <w:sz w:val="18"/>
                <w:szCs w:val="18"/>
                <w:lang w:val="id-ID"/>
              </w:rPr>
              <w:t>ACC 102</w:t>
            </w:r>
          </w:p>
        </w:tc>
      </w:tr>
      <w:tr w:rsidR="00530878" w:rsidRPr="00EC59FD" w:rsidTr="00C428A1">
        <w:tc>
          <w:tcPr>
            <w:tcW w:w="1458" w:type="dxa"/>
          </w:tcPr>
          <w:p w:rsidR="00530878" w:rsidRPr="00EC59FD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0D2E4B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</w:t>
            </w:r>
            <w:r w:rsidR="000D2E4B">
              <w:rPr>
                <w:rFonts w:ascii="Adobe Fan Heiti Std B" w:eastAsia="Adobe Fan Heiti Std B"/>
                <w:sz w:val="18"/>
                <w:szCs w:val="18"/>
                <w:lang w:val="id-ID"/>
              </w:rPr>
              <w:t xml:space="preserve"> Akuntansi</w:t>
            </w:r>
            <w:bookmarkStart w:id="0" w:name="_GoBack"/>
            <w:bookmarkEnd w:id="0"/>
          </w:p>
        </w:tc>
        <w:tc>
          <w:tcPr>
            <w:tcW w:w="2340" w:type="dxa"/>
          </w:tcPr>
          <w:p w:rsidR="00530878" w:rsidRPr="00EC59FD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Penyusun</w:t>
            </w:r>
          </w:p>
        </w:tc>
        <w:tc>
          <w:tcPr>
            <w:tcW w:w="4505" w:type="dxa"/>
          </w:tcPr>
          <w:p w:rsidR="00530878" w:rsidRPr="00481818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</w:t>
            </w:r>
            <w:r w:rsidR="00481818">
              <w:rPr>
                <w:rFonts w:ascii="Adobe Fan Heiti Std B" w:eastAsia="Adobe Fan Heiti Std B"/>
                <w:sz w:val="18"/>
                <w:szCs w:val="18"/>
                <w:lang w:val="id-ID"/>
              </w:rPr>
              <w:t xml:space="preserve"> Fitriyah Nurhidayah, SE, MSi.</w:t>
            </w:r>
          </w:p>
        </w:tc>
      </w:tr>
      <w:tr w:rsidR="00530878" w:rsidRPr="00EC59FD" w:rsidTr="00C428A1">
        <w:tc>
          <w:tcPr>
            <w:tcW w:w="1458" w:type="dxa"/>
          </w:tcPr>
          <w:p w:rsidR="00530878" w:rsidRPr="00EC59FD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0D2E4B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</w:t>
            </w:r>
            <w:r w:rsidR="000D2E4B">
              <w:rPr>
                <w:rFonts w:ascii="Adobe Fan Heiti Std B" w:eastAsia="Adobe Fan Heiti Std B"/>
                <w:sz w:val="18"/>
                <w:szCs w:val="18"/>
                <w:lang w:val="id-ID"/>
              </w:rPr>
              <w:t xml:space="preserve">  3 sks</w:t>
            </w:r>
          </w:p>
        </w:tc>
        <w:tc>
          <w:tcPr>
            <w:tcW w:w="2340" w:type="dxa"/>
          </w:tcPr>
          <w:p w:rsidR="00530878" w:rsidRPr="00EC59FD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Kelompok Mata Kuliah</w:t>
            </w:r>
          </w:p>
        </w:tc>
        <w:tc>
          <w:tcPr>
            <w:tcW w:w="4505" w:type="dxa"/>
          </w:tcPr>
          <w:p w:rsidR="00530878" w:rsidRPr="00481818" w:rsidRDefault="00530878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/>
                <w:sz w:val="18"/>
                <w:szCs w:val="18"/>
              </w:rPr>
              <w:t>:</w:t>
            </w:r>
            <w:r w:rsidR="00481818">
              <w:rPr>
                <w:rFonts w:ascii="Adobe Fan Heiti Std B" w:eastAsia="Adobe Fan Heiti Std B"/>
                <w:sz w:val="18"/>
                <w:szCs w:val="18"/>
                <w:lang w:val="id-ID"/>
              </w:rPr>
              <w:t xml:space="preserve"> </w:t>
            </w:r>
            <w:r w:rsidR="00FA6824">
              <w:rPr>
                <w:rFonts w:ascii="Adobe Fan Heiti Std B" w:eastAsia="Adobe Fan Heiti Std B"/>
                <w:sz w:val="18"/>
                <w:szCs w:val="18"/>
                <w:lang w:val="id-ID"/>
              </w:rPr>
              <w:t>MKMA</w:t>
            </w:r>
          </w:p>
        </w:tc>
      </w:tr>
    </w:tbl>
    <w:p w:rsidR="00530878" w:rsidRDefault="00530878" w:rsidP="006D4F93">
      <w:pPr>
        <w:pStyle w:val="NoSpacing"/>
        <w:rPr>
          <w:rFonts w:ascii="Cambria" w:hAnsi="Cambria"/>
        </w:rPr>
      </w:pPr>
    </w:p>
    <w:p w:rsidR="00530878" w:rsidRDefault="00530878" w:rsidP="006D4F93">
      <w:pPr>
        <w:pStyle w:val="NoSpacing"/>
        <w:rPr>
          <w:rFonts w:ascii="Cambria" w:hAnsi="Cambria"/>
        </w:rPr>
      </w:pPr>
    </w:p>
    <w:p w:rsidR="009319C7" w:rsidRPr="00FB4849" w:rsidRDefault="00530878" w:rsidP="008C4D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dobe Fan Heiti Std B" w:eastAsia="Adobe Fan Heiti Std B"/>
          <w:b/>
          <w:sz w:val="20"/>
          <w:szCs w:val="20"/>
          <w:lang w:val="id-ID"/>
        </w:rPr>
      </w:pPr>
      <w:r w:rsidRPr="00FB4849">
        <w:rPr>
          <w:rFonts w:ascii="Adobe Fan Heiti Std B" w:eastAsia="Adobe Fan Heiti Std B"/>
          <w:b/>
          <w:sz w:val="20"/>
          <w:szCs w:val="20"/>
          <w:lang w:val="id-ID"/>
        </w:rPr>
        <w:t>Deskripsi Singkat</w:t>
      </w:r>
      <w:r w:rsidR="009A39DD" w:rsidRPr="00FB4849">
        <w:rPr>
          <w:rFonts w:ascii="Adobe Fan Heiti Std B" w:eastAsia="Adobe Fan Heiti Std B"/>
          <w:b/>
          <w:sz w:val="20"/>
          <w:szCs w:val="20"/>
          <w:lang w:val="id-ID"/>
        </w:rPr>
        <w:tab/>
      </w:r>
      <w:r w:rsidR="009A39DD" w:rsidRPr="00FB4849">
        <w:rPr>
          <w:rFonts w:ascii="Adobe Fan Heiti Std B" w:eastAsia="Adobe Fan Heiti Std B"/>
          <w:b/>
          <w:sz w:val="20"/>
          <w:szCs w:val="20"/>
          <w:lang w:val="id-ID"/>
        </w:rPr>
        <w:tab/>
      </w:r>
      <w:r w:rsidR="009A39DD" w:rsidRPr="00FB4849">
        <w:rPr>
          <w:rFonts w:ascii="Adobe Fan Heiti Std B" w:eastAsia="Adobe Fan Heiti Std B"/>
          <w:b/>
          <w:sz w:val="20"/>
          <w:szCs w:val="20"/>
          <w:lang w:val="id-ID"/>
        </w:rPr>
        <w:tab/>
      </w:r>
    </w:p>
    <w:p w:rsidR="004827EC" w:rsidRPr="00E23194" w:rsidRDefault="009A39DD" w:rsidP="00E23194">
      <w:pPr>
        <w:spacing w:after="0" w:line="240" w:lineRule="auto"/>
        <w:ind w:left="450"/>
        <w:jc w:val="both"/>
        <w:rPr>
          <w:rFonts w:ascii="Adobe Fan Heiti Std B" w:eastAsia="Adobe Fan Heiti Std B"/>
          <w:sz w:val="20"/>
          <w:szCs w:val="20"/>
          <w:lang w:val="id-ID"/>
        </w:rPr>
      </w:pPr>
      <w:r w:rsidRPr="00E23194">
        <w:rPr>
          <w:rFonts w:ascii="Adobe Fan Heiti Std B" w:eastAsia="Adobe Fan Heiti Std B"/>
          <w:sz w:val="20"/>
          <w:szCs w:val="20"/>
          <w:lang w:val="id-ID"/>
        </w:rPr>
        <w:t>Merupakan mata kuliah dasar akuntansi sebagai kelanjutan dari mata kuliah</w:t>
      </w:r>
      <w:r w:rsidR="00C428A1" w:rsidRPr="00E23194">
        <w:rPr>
          <w:rFonts w:ascii="Adobe Fan Heiti Std B" w:eastAsia="Adobe Fan Heiti Std B"/>
          <w:sz w:val="20"/>
          <w:szCs w:val="20"/>
          <w:lang w:val="id-ID"/>
        </w:rPr>
        <w:t xml:space="preserve"> </w:t>
      </w:r>
      <w:r w:rsidRPr="00E23194">
        <w:rPr>
          <w:rFonts w:ascii="Adobe Fan Heiti Std B" w:eastAsia="Adobe Fan Heiti Std B"/>
          <w:sz w:val="20"/>
          <w:szCs w:val="20"/>
          <w:lang w:val="id-ID"/>
        </w:rPr>
        <w:t xml:space="preserve">Akuntansi </w:t>
      </w:r>
      <w:r w:rsidR="009319C7" w:rsidRPr="00E23194">
        <w:rPr>
          <w:rFonts w:ascii="Adobe Fan Heiti Std B" w:eastAsia="Adobe Fan Heiti Std B"/>
          <w:sz w:val="20"/>
          <w:szCs w:val="20"/>
          <w:lang w:val="id-ID"/>
        </w:rPr>
        <w:t xml:space="preserve">Keuangan </w:t>
      </w:r>
      <w:r w:rsidRPr="00E23194">
        <w:rPr>
          <w:rFonts w:ascii="Adobe Fan Heiti Std B" w:eastAsia="Adobe Fan Heiti Std B"/>
          <w:sz w:val="20"/>
          <w:szCs w:val="20"/>
          <w:lang w:val="id-ID"/>
        </w:rPr>
        <w:t>1.</w:t>
      </w:r>
      <w:r w:rsidR="009319C7" w:rsidRPr="00E23194">
        <w:rPr>
          <w:rFonts w:ascii="Adobe Fan Heiti Std B" w:eastAsia="Adobe Fan Heiti Std B"/>
          <w:sz w:val="20"/>
          <w:szCs w:val="20"/>
          <w:lang w:val="id-ID"/>
        </w:rPr>
        <w:t xml:space="preserve"> </w:t>
      </w:r>
      <w:r w:rsidRPr="00E23194">
        <w:rPr>
          <w:rFonts w:ascii="Adobe Fan Heiti Std B" w:eastAsia="Adobe Fan Heiti Std B"/>
          <w:sz w:val="20"/>
          <w:szCs w:val="20"/>
          <w:lang w:val="id-ID"/>
        </w:rPr>
        <w:t>Dalam mata kuliah ini diperkenalkan perlakuan akuntansi dan pelaporan untuk aktiva tetap, hutang lancar, hutang jangka panjang, investasi, persekutu</w:t>
      </w:r>
      <w:r w:rsidR="00F65A0A" w:rsidRPr="00E23194">
        <w:rPr>
          <w:rFonts w:ascii="Adobe Fan Heiti Std B" w:eastAsia="Adobe Fan Heiti Std B"/>
          <w:sz w:val="20"/>
          <w:szCs w:val="20"/>
          <w:lang w:val="id-ID"/>
        </w:rPr>
        <w:t>an,</w:t>
      </w:r>
      <w:r w:rsidR="009319C7" w:rsidRPr="00E23194">
        <w:rPr>
          <w:rFonts w:ascii="Adobe Fan Heiti Std B" w:eastAsia="Adobe Fan Heiti Std B"/>
          <w:sz w:val="20"/>
          <w:szCs w:val="20"/>
          <w:lang w:val="id-ID"/>
        </w:rPr>
        <w:t xml:space="preserve"> perseroan terbatas, laporan  </w:t>
      </w:r>
      <w:r w:rsidRPr="00E23194">
        <w:rPr>
          <w:rFonts w:ascii="Adobe Fan Heiti Std B" w:eastAsia="Adobe Fan Heiti Std B"/>
          <w:sz w:val="20"/>
          <w:szCs w:val="20"/>
          <w:lang w:val="id-ID"/>
        </w:rPr>
        <w:t>arus kas dan analisa laporan keuangan sesuai dengan Standar Akuntansi Keuangan.</w:t>
      </w:r>
      <w:r w:rsidR="00FB4849" w:rsidRPr="00E23194">
        <w:rPr>
          <w:rFonts w:ascii="Adobe Fan Heiti Std B" w:eastAsia="Adobe Fan Heiti Std B"/>
          <w:sz w:val="20"/>
          <w:szCs w:val="20"/>
          <w:lang w:val="id-ID"/>
        </w:rPr>
        <w:tab/>
      </w:r>
    </w:p>
    <w:p w:rsidR="00637D19" w:rsidRPr="00FB4849" w:rsidRDefault="00EC59FD" w:rsidP="004827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dobe Fan Heiti Std B" w:eastAsia="Adobe Fan Heiti Std B"/>
          <w:b/>
          <w:sz w:val="20"/>
          <w:szCs w:val="20"/>
          <w:lang w:val="id-ID"/>
        </w:rPr>
      </w:pPr>
      <w:r w:rsidRPr="00FB4849">
        <w:rPr>
          <w:rFonts w:ascii="Adobe Fan Heiti Std B" w:eastAsia="Adobe Fan Heiti Std B"/>
          <w:b/>
          <w:sz w:val="20"/>
          <w:szCs w:val="20"/>
          <w:lang w:val="id-ID"/>
        </w:rPr>
        <w:t xml:space="preserve">Unsur </w:t>
      </w:r>
      <w:r w:rsidR="00530878" w:rsidRPr="00FB4849">
        <w:rPr>
          <w:rFonts w:ascii="Adobe Fan Heiti Std B" w:eastAsia="Adobe Fan Heiti Std B"/>
          <w:b/>
          <w:sz w:val="20"/>
          <w:szCs w:val="20"/>
          <w:lang w:val="id-ID"/>
        </w:rPr>
        <w:t>Capaian Pembelajaran</w:t>
      </w:r>
      <w:r w:rsidR="009A39DD" w:rsidRPr="00FB4849">
        <w:rPr>
          <w:rFonts w:ascii="Adobe Fan Heiti Std B" w:eastAsia="Adobe Fan Heiti Std B"/>
          <w:b/>
          <w:sz w:val="20"/>
          <w:szCs w:val="20"/>
          <w:lang w:val="id-ID"/>
        </w:rPr>
        <w:tab/>
      </w:r>
    </w:p>
    <w:p w:rsidR="003959D6" w:rsidRPr="00FB4849" w:rsidRDefault="003959D6" w:rsidP="00FB4849">
      <w:pPr>
        <w:spacing w:after="0" w:line="240" w:lineRule="auto"/>
        <w:ind w:left="394"/>
        <w:jc w:val="both"/>
        <w:rPr>
          <w:rFonts w:ascii="Adobe Fan Heiti Std B" w:eastAsia="Adobe Fan Heiti Std B"/>
          <w:sz w:val="20"/>
          <w:szCs w:val="20"/>
        </w:rPr>
      </w:pPr>
      <w:r w:rsidRPr="00FB4849">
        <w:rPr>
          <w:rFonts w:ascii="Adobe Fan Heiti Std B" w:eastAsia="Adobe Fan Heiti Std B"/>
          <w:sz w:val="20"/>
          <w:szCs w:val="20"/>
          <w:lang w:val="id-ID"/>
        </w:rPr>
        <w:t xml:space="preserve">Mampu memahami perlakuan akuntansi dan pelaporan untuk aktiva tetap, hutang lancar, hutang jangka panjang, investasi, persekutuan, </w:t>
      </w:r>
      <w:r w:rsidR="004827EC" w:rsidRPr="00FB4849">
        <w:rPr>
          <w:rFonts w:ascii="Adobe Fan Heiti Std B" w:eastAsia="Adobe Fan Heiti Std B"/>
          <w:sz w:val="20"/>
          <w:szCs w:val="20"/>
          <w:lang w:val="id-ID"/>
        </w:rPr>
        <w:t>p</w:t>
      </w:r>
      <w:r w:rsidR="00637D19" w:rsidRPr="00FB4849">
        <w:rPr>
          <w:rFonts w:ascii="Adobe Fan Heiti Std B" w:eastAsia="Adobe Fan Heiti Std B"/>
          <w:sz w:val="20"/>
          <w:szCs w:val="20"/>
          <w:lang w:val="id-ID"/>
        </w:rPr>
        <w:t xml:space="preserve">erseroan terbatas, laporan </w:t>
      </w:r>
      <w:r w:rsidRPr="00FB4849">
        <w:rPr>
          <w:rFonts w:ascii="Adobe Fan Heiti Std B" w:eastAsia="Adobe Fan Heiti Std B"/>
          <w:sz w:val="20"/>
          <w:szCs w:val="20"/>
          <w:lang w:val="id-ID"/>
        </w:rPr>
        <w:t>arus kas dan analisa laporan keuangan</w:t>
      </w:r>
    </w:p>
    <w:p w:rsidR="00F26B14" w:rsidRPr="00FB4849" w:rsidRDefault="005672CB" w:rsidP="00E23194">
      <w:pPr>
        <w:pStyle w:val="NoSpacing"/>
        <w:numPr>
          <w:ilvl w:val="0"/>
          <w:numId w:val="3"/>
        </w:numPr>
        <w:ind w:left="450" w:hanging="450"/>
        <w:rPr>
          <w:rFonts w:ascii="Adobe Fan Heiti Std B" w:eastAsia="Adobe Fan Heiti Std B"/>
          <w:b/>
          <w:sz w:val="20"/>
          <w:szCs w:val="20"/>
          <w:lang w:val="id-ID"/>
        </w:rPr>
      </w:pPr>
      <w:r w:rsidRPr="00FB4849">
        <w:rPr>
          <w:rFonts w:ascii="Adobe Fan Heiti Std B" w:eastAsia="Adobe Fan Heiti Std B"/>
          <w:b/>
          <w:sz w:val="20"/>
          <w:szCs w:val="20"/>
          <w:lang w:val="id-ID"/>
        </w:rPr>
        <w:t>K</w:t>
      </w:r>
      <w:r w:rsidR="007F0771" w:rsidRPr="00FB4849">
        <w:rPr>
          <w:rFonts w:ascii="Adobe Fan Heiti Std B" w:eastAsia="Adobe Fan Heiti Std B"/>
          <w:b/>
          <w:sz w:val="20"/>
          <w:szCs w:val="20"/>
          <w:lang w:val="id-ID"/>
        </w:rPr>
        <w:t>omponen Penilaian</w:t>
      </w:r>
      <w:r w:rsidR="007F0771" w:rsidRPr="00FB4849">
        <w:rPr>
          <w:rFonts w:ascii="Adobe Fan Heiti Std B" w:eastAsia="Adobe Fan Heiti Std B"/>
          <w:b/>
          <w:sz w:val="20"/>
          <w:szCs w:val="20"/>
          <w:lang w:val="id-ID"/>
        </w:rPr>
        <w:tab/>
      </w:r>
      <w:r w:rsidR="007F0771" w:rsidRPr="00FB4849">
        <w:rPr>
          <w:rFonts w:ascii="Adobe Fan Heiti Std B" w:eastAsia="Adobe Fan Heiti Std B"/>
          <w:b/>
          <w:sz w:val="20"/>
          <w:szCs w:val="20"/>
          <w:lang w:val="id-ID"/>
        </w:rPr>
        <w:tab/>
      </w:r>
    </w:p>
    <w:p w:rsidR="00F26B14" w:rsidRPr="00F2107F" w:rsidRDefault="00F26B14" w:rsidP="00F26B14">
      <w:pPr>
        <w:pStyle w:val="NoSpacing"/>
        <w:ind w:left="270"/>
        <w:rPr>
          <w:rFonts w:eastAsia="Adobe Fan Heiti Std B"/>
          <w:sz w:val="8"/>
          <w:szCs w:val="20"/>
        </w:rPr>
      </w:pPr>
    </w:p>
    <w:p w:rsidR="00F2107F" w:rsidRPr="00241B63" w:rsidRDefault="00F2107F" w:rsidP="00F2107F">
      <w:pPr>
        <w:pStyle w:val="NoSpacing"/>
        <w:ind w:firstLine="450"/>
        <w:rPr>
          <w:rFonts w:ascii="Adobe Fan Heiti Std B" w:eastAsia="Adobe Fan Heiti Std B"/>
          <w:sz w:val="20"/>
          <w:szCs w:val="20"/>
          <w:lang w:val="id-ID"/>
        </w:rPr>
      </w:pPr>
      <w:r>
        <w:rPr>
          <w:rFonts w:eastAsia="Adobe Fan Heiti Std B"/>
          <w:sz w:val="20"/>
          <w:szCs w:val="20"/>
        </w:rPr>
        <w:t>Kehadiran</w:t>
      </w:r>
      <w:r>
        <w:rPr>
          <w:rFonts w:eastAsia="Adobe Fan Heiti Std B"/>
          <w:sz w:val="20"/>
          <w:szCs w:val="20"/>
        </w:rPr>
        <w:tab/>
      </w:r>
      <w:r>
        <w:rPr>
          <w:rFonts w:ascii="Adobe Fan Heiti Std B" w:eastAsia="Adobe Fan Heiti Std B"/>
          <w:sz w:val="20"/>
          <w:szCs w:val="20"/>
        </w:rPr>
        <w:tab/>
      </w:r>
      <w:r w:rsidRPr="00241B63">
        <w:rPr>
          <w:rFonts w:ascii="Adobe Fan Heiti Std B" w:eastAsia="Adobe Fan Heiti Std B"/>
          <w:sz w:val="20"/>
          <w:szCs w:val="20"/>
          <w:lang w:val="id-ID"/>
        </w:rPr>
        <w:t xml:space="preserve">: </w:t>
      </w:r>
      <w:r w:rsidRPr="00241B63">
        <w:rPr>
          <w:rFonts w:eastAsia="Adobe Fan Heiti Std B"/>
          <w:sz w:val="20"/>
          <w:szCs w:val="20"/>
        </w:rPr>
        <w:t xml:space="preserve">  5</w:t>
      </w:r>
      <w:r w:rsidRPr="00241B63">
        <w:rPr>
          <w:rFonts w:ascii="Adobe Fan Heiti Std B" w:eastAsia="Adobe Fan Heiti Std B"/>
          <w:sz w:val="20"/>
          <w:szCs w:val="20"/>
          <w:lang w:val="id-ID"/>
        </w:rPr>
        <w:t xml:space="preserve"> %</w:t>
      </w:r>
    </w:p>
    <w:p w:rsidR="00F2107F" w:rsidRPr="00241B63" w:rsidRDefault="00F2107F" w:rsidP="00E23194">
      <w:pPr>
        <w:pStyle w:val="NoSpacing"/>
        <w:ind w:firstLine="450"/>
        <w:rPr>
          <w:rFonts w:eastAsia="Adobe Fan Heiti Std B"/>
          <w:sz w:val="20"/>
          <w:szCs w:val="20"/>
        </w:rPr>
      </w:pPr>
      <w:r w:rsidRPr="00241B63">
        <w:rPr>
          <w:rFonts w:eastAsia="Adobe Fan Heiti Std B"/>
          <w:sz w:val="20"/>
          <w:szCs w:val="20"/>
        </w:rPr>
        <w:t>Tugas harian</w:t>
      </w:r>
      <w:r w:rsidRPr="00241B63">
        <w:rPr>
          <w:rFonts w:eastAsia="Adobe Fan Heiti Std B"/>
          <w:sz w:val="20"/>
          <w:szCs w:val="20"/>
        </w:rPr>
        <w:tab/>
        <w:t>: 20 %</w:t>
      </w:r>
    </w:p>
    <w:p w:rsidR="00FB4849" w:rsidRPr="00241B63" w:rsidRDefault="00F2107F" w:rsidP="00E23194">
      <w:pPr>
        <w:pStyle w:val="NoSpacing"/>
        <w:ind w:firstLine="450"/>
        <w:rPr>
          <w:rFonts w:ascii="Adobe Fan Heiti Std B" w:eastAsia="Adobe Fan Heiti Std B"/>
          <w:sz w:val="20"/>
          <w:szCs w:val="20"/>
          <w:lang w:val="id-ID"/>
        </w:rPr>
      </w:pPr>
      <w:r w:rsidRPr="00241B63">
        <w:rPr>
          <w:rFonts w:eastAsia="Adobe Fan Heiti Std B"/>
          <w:sz w:val="20"/>
          <w:szCs w:val="20"/>
        </w:rPr>
        <w:t>UTS</w:t>
      </w:r>
      <w:r w:rsidR="00F26B14" w:rsidRPr="00241B63">
        <w:rPr>
          <w:rFonts w:ascii="Adobe Fan Heiti Std B" w:eastAsia="Adobe Fan Heiti Std B"/>
          <w:sz w:val="20"/>
          <w:szCs w:val="20"/>
          <w:lang w:val="id-ID"/>
        </w:rPr>
        <w:tab/>
      </w:r>
      <w:r w:rsidR="00F26B14" w:rsidRPr="00241B63">
        <w:rPr>
          <w:rFonts w:ascii="Adobe Fan Heiti Std B" w:eastAsia="Adobe Fan Heiti Std B"/>
          <w:sz w:val="20"/>
          <w:szCs w:val="20"/>
          <w:lang w:val="id-ID"/>
        </w:rPr>
        <w:tab/>
        <w:t>:</w:t>
      </w:r>
      <w:r w:rsidR="007F0771" w:rsidRPr="00241B63">
        <w:rPr>
          <w:rFonts w:ascii="Adobe Fan Heiti Std B" w:eastAsia="Adobe Fan Heiti Std B"/>
          <w:sz w:val="20"/>
          <w:szCs w:val="20"/>
          <w:lang w:val="id-ID"/>
        </w:rPr>
        <w:t xml:space="preserve"> </w:t>
      </w:r>
      <w:r w:rsidRPr="00241B63">
        <w:rPr>
          <w:rFonts w:eastAsia="Adobe Fan Heiti Std B"/>
          <w:sz w:val="20"/>
          <w:szCs w:val="20"/>
        </w:rPr>
        <w:t>3</w:t>
      </w:r>
      <w:r w:rsidR="00192E7D" w:rsidRPr="00241B63">
        <w:rPr>
          <w:rFonts w:eastAsia="Adobe Fan Heiti Std B"/>
          <w:sz w:val="20"/>
          <w:szCs w:val="20"/>
        </w:rPr>
        <w:t>0</w:t>
      </w:r>
      <w:r w:rsidR="00FB4849" w:rsidRPr="00241B63">
        <w:rPr>
          <w:rFonts w:ascii="Adobe Fan Heiti Std B" w:eastAsia="Adobe Fan Heiti Std B"/>
          <w:sz w:val="20"/>
          <w:szCs w:val="20"/>
          <w:lang w:val="id-ID"/>
        </w:rPr>
        <w:t xml:space="preserve"> %</w:t>
      </w:r>
    </w:p>
    <w:p w:rsidR="00F26B14" w:rsidRPr="00FB4849" w:rsidRDefault="00F2107F" w:rsidP="00E23194">
      <w:pPr>
        <w:pStyle w:val="NoSpacing"/>
        <w:ind w:left="270" w:firstLine="180"/>
        <w:rPr>
          <w:rFonts w:ascii="Adobe Fan Heiti Std B" w:eastAsia="Adobe Fan Heiti Std B"/>
          <w:sz w:val="20"/>
          <w:szCs w:val="20"/>
          <w:lang w:val="id-ID"/>
        </w:rPr>
      </w:pPr>
      <w:r w:rsidRPr="00241B63">
        <w:rPr>
          <w:rFonts w:eastAsia="Adobe Fan Heiti Std B"/>
          <w:sz w:val="20"/>
          <w:szCs w:val="20"/>
        </w:rPr>
        <w:t>UAS</w:t>
      </w:r>
      <w:r w:rsidR="00F26B14" w:rsidRPr="00241B63">
        <w:rPr>
          <w:rFonts w:ascii="Adobe Fan Heiti Std B" w:eastAsia="Adobe Fan Heiti Std B"/>
          <w:sz w:val="20"/>
          <w:szCs w:val="20"/>
          <w:lang w:val="id-ID"/>
        </w:rPr>
        <w:tab/>
      </w:r>
      <w:r w:rsidR="00F26B14" w:rsidRPr="00241B63">
        <w:rPr>
          <w:rFonts w:ascii="Adobe Fan Heiti Std B" w:eastAsia="Adobe Fan Heiti Std B"/>
          <w:sz w:val="20"/>
          <w:szCs w:val="20"/>
          <w:lang w:val="id-ID"/>
        </w:rPr>
        <w:tab/>
        <w:t>:</w:t>
      </w:r>
      <w:r w:rsidR="00FB4849" w:rsidRPr="00241B63">
        <w:rPr>
          <w:rFonts w:ascii="Adobe Fan Heiti Std B" w:eastAsia="Adobe Fan Heiti Std B"/>
          <w:sz w:val="20"/>
          <w:szCs w:val="20"/>
          <w:lang w:val="id-ID"/>
        </w:rPr>
        <w:t xml:space="preserve"> </w:t>
      </w:r>
      <w:r w:rsidRPr="00241B63">
        <w:rPr>
          <w:rFonts w:eastAsia="Adobe Fan Heiti Std B"/>
          <w:sz w:val="20"/>
          <w:szCs w:val="20"/>
        </w:rPr>
        <w:t>45</w:t>
      </w:r>
      <w:r w:rsidR="00FB4849" w:rsidRPr="00241B63">
        <w:rPr>
          <w:rFonts w:ascii="Adobe Fan Heiti Std B" w:eastAsia="Adobe Fan Heiti Std B"/>
          <w:sz w:val="20"/>
          <w:szCs w:val="20"/>
          <w:lang w:val="id-ID"/>
        </w:rPr>
        <w:t xml:space="preserve"> %</w:t>
      </w:r>
    </w:p>
    <w:p w:rsidR="007F0771" w:rsidRPr="00FB4849" w:rsidRDefault="007F0771" w:rsidP="007F0771">
      <w:pPr>
        <w:pStyle w:val="NoSpacing"/>
        <w:ind w:left="270"/>
        <w:rPr>
          <w:rFonts w:ascii="Adobe Fan Heiti Std B" w:eastAsia="Adobe Fan Heiti Std B"/>
          <w:sz w:val="20"/>
          <w:szCs w:val="20"/>
          <w:lang w:val="id-ID"/>
        </w:rPr>
      </w:pPr>
    </w:p>
    <w:p w:rsidR="00F26B14" w:rsidRPr="00FB4849" w:rsidRDefault="00F26B14" w:rsidP="007F0771">
      <w:pPr>
        <w:pStyle w:val="NoSpacing"/>
        <w:ind w:left="270"/>
        <w:rPr>
          <w:rFonts w:ascii="Adobe Fan Heiti Std B" w:eastAsia="Adobe Fan Heiti Std B"/>
          <w:sz w:val="20"/>
          <w:szCs w:val="20"/>
          <w:lang w:val="id-ID"/>
        </w:rPr>
      </w:pPr>
    </w:p>
    <w:p w:rsidR="00B33932" w:rsidRDefault="00B33932" w:rsidP="007F0771">
      <w:pPr>
        <w:pStyle w:val="NoSpacing"/>
        <w:ind w:left="270"/>
        <w:rPr>
          <w:rFonts w:ascii="Arial" w:hAnsi="Arial" w:cs="Arial"/>
        </w:rPr>
      </w:pPr>
    </w:p>
    <w:p w:rsidR="00B33932" w:rsidRDefault="00B33932" w:rsidP="007F0771">
      <w:pPr>
        <w:pStyle w:val="NoSpacing"/>
        <w:ind w:left="270"/>
        <w:rPr>
          <w:rFonts w:ascii="Arial" w:hAnsi="Arial" w:cs="Arial"/>
        </w:rPr>
      </w:pPr>
    </w:p>
    <w:p w:rsidR="00B33932" w:rsidRDefault="00B33932" w:rsidP="007F0771">
      <w:pPr>
        <w:pStyle w:val="NoSpacing"/>
        <w:ind w:left="270"/>
        <w:rPr>
          <w:rFonts w:ascii="Arial" w:hAnsi="Arial" w:cs="Arial"/>
        </w:rPr>
      </w:pPr>
    </w:p>
    <w:p w:rsidR="00B33932" w:rsidRDefault="00B33932" w:rsidP="007F0771">
      <w:pPr>
        <w:pStyle w:val="NoSpacing"/>
        <w:ind w:left="270"/>
        <w:rPr>
          <w:rFonts w:ascii="Arial" w:hAnsi="Arial" w:cs="Arial"/>
        </w:rPr>
      </w:pPr>
    </w:p>
    <w:p w:rsidR="00B33932" w:rsidRPr="009B7CB5" w:rsidRDefault="00B33932" w:rsidP="007F0771">
      <w:pPr>
        <w:pStyle w:val="NoSpacing"/>
        <w:ind w:left="270"/>
        <w:rPr>
          <w:rFonts w:ascii="Arial" w:hAnsi="Arial" w:cs="Arial"/>
        </w:rPr>
      </w:pPr>
    </w:p>
    <w:p w:rsidR="007F0771" w:rsidRDefault="007F0771" w:rsidP="00B33932">
      <w:pPr>
        <w:pStyle w:val="NoSpacing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9B7CB5">
        <w:rPr>
          <w:rFonts w:ascii="Arial" w:hAnsi="Arial" w:cs="Arial"/>
        </w:rPr>
        <w:t>Kriteria Penilaian</w:t>
      </w:r>
      <w:r w:rsidRPr="009B7CB5">
        <w:rPr>
          <w:rFonts w:ascii="Arial" w:hAnsi="Arial" w:cs="Arial"/>
        </w:rPr>
        <w:tab/>
      </w:r>
      <w:r w:rsidRPr="009B7CB5">
        <w:rPr>
          <w:rFonts w:ascii="Arial" w:hAnsi="Arial" w:cs="Arial"/>
        </w:rPr>
        <w:tab/>
      </w:r>
      <w:r w:rsidRPr="009B7CB5">
        <w:rPr>
          <w:rFonts w:ascii="Arial" w:hAnsi="Arial" w:cs="Arial"/>
        </w:rPr>
        <w:tab/>
      </w:r>
    </w:p>
    <w:p w:rsidR="00B33932" w:rsidRDefault="00B33932" w:rsidP="00B33932">
      <w:pPr>
        <w:pStyle w:val="NoSpacing"/>
        <w:ind w:left="270"/>
        <w:rPr>
          <w:rFonts w:ascii="Arial" w:hAnsi="Arial" w:cs="Arial"/>
        </w:rPr>
      </w:pPr>
    </w:p>
    <w:p w:rsidR="00B33932" w:rsidRDefault="00B33932" w:rsidP="00192E7D">
      <w:pPr>
        <w:pStyle w:val="NoSpacing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1458"/>
        <w:gridCol w:w="720"/>
        <w:gridCol w:w="1152"/>
        <w:gridCol w:w="2232"/>
        <w:gridCol w:w="1890"/>
        <w:gridCol w:w="5616"/>
      </w:tblGrid>
      <w:tr w:rsidR="00B33932" w:rsidTr="00A117D8">
        <w:tc>
          <w:tcPr>
            <w:tcW w:w="1458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Kriteria</w:t>
            </w:r>
          </w:p>
        </w:tc>
        <w:tc>
          <w:tcPr>
            <w:tcW w:w="1872" w:type="dxa"/>
            <w:gridSpan w:val="2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Huruf Mutu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Bobot Nilai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Angka Mutu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Deskripsi Penilaian</w:t>
            </w:r>
          </w:p>
        </w:tc>
      </w:tr>
      <w:tr w:rsidR="00B33932" w:rsidTr="00A117D8">
        <w:tc>
          <w:tcPr>
            <w:tcW w:w="1458" w:type="dxa"/>
            <w:vMerge w:val="restart"/>
            <w:vAlign w:val="center"/>
            <w:hideMark/>
          </w:tcPr>
          <w:p w:rsidR="00B33932" w:rsidRDefault="00B33932" w:rsidP="00A117D8">
            <w:pPr>
              <w:pStyle w:val="NoSpacing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Sangat Baik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A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90.00 - 100.00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4.0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Mahasiswa memenuhi semua komponen penilaian dan menyelesaikan tugas dengan sangat baik serta mampu menganalisis materi praktikum dan tugas individu sesuai dengan topik yang telah ditentukan dengan sangat baik</w:t>
            </w:r>
          </w:p>
        </w:tc>
      </w:tr>
      <w:tr w:rsidR="00B33932" w:rsidTr="00A117D8"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A-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80.00 - 89.99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3.7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Mahasiswa memenuhi semua komponen penilaian dan menyelesaikan tugas dengan sangat baik dan  menganalisis  materi praktikum dan tugas individu sesuai dengan topik yang telah ditentukan dengan baik</w:t>
            </w:r>
          </w:p>
        </w:tc>
      </w:tr>
      <w:tr w:rsidR="00B33932" w:rsidTr="00A117D8">
        <w:tc>
          <w:tcPr>
            <w:tcW w:w="1458" w:type="dxa"/>
            <w:vMerge w:val="restart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Baik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B+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75.00 - 79.99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3.3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Mahasiswa memenuhi semua komponen penilaian dan menyelesaikan tugas dengan baik dan  menganalisis  materi praktikum dan tugas individu sesuai dengan topik yang telah ditentukan dengan baik</w:t>
            </w:r>
          </w:p>
        </w:tc>
      </w:tr>
      <w:tr w:rsidR="00B33932" w:rsidTr="00A117D8"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B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70.00 - 74.99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3.0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Mahasiswa memenuhi semua komponen penilaian dan menyelesaikan tugas dengan baik dan  menganalisis  materi praktikum dan tugas individu sesuai dengan topik yang telah ditentukan dengan cukup baik</w:t>
            </w:r>
          </w:p>
        </w:tc>
      </w:tr>
      <w:tr w:rsidR="00B33932" w:rsidTr="00A117D8"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B-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65.00 - 69.99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2.7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Mahasiswa memenuhi semua komponen penilaian dan menyelesaikan tugas dengan cukup baik dan  menganalisis  materi praktikum dan tugas individu sesuai dengan topik yang telah ditentukan dengan cukup baik</w:t>
            </w:r>
          </w:p>
        </w:tc>
      </w:tr>
      <w:tr w:rsidR="00B33932" w:rsidTr="00A117D8">
        <w:tc>
          <w:tcPr>
            <w:tcW w:w="1458" w:type="dxa"/>
            <w:vMerge w:val="restart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Cukup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B33932" w:rsidRDefault="00B33932" w:rsidP="00A117D8">
            <w:pPr>
              <w:pStyle w:val="NoSpacing"/>
              <w:spacing w:line="36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C+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60.00 - 64.99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 xml:space="preserve">Mahasiswa memenuhi beberapa komponen penilaian dan menyelesaikan tugas dan  menganalisis  materi praktikum </w:t>
            </w: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lastRenderedPageBreak/>
              <w:t>dan tugas individu sesuai dengan topik yang telah ditentukan dengan cukup baik</w:t>
            </w:r>
          </w:p>
        </w:tc>
      </w:tr>
      <w:tr w:rsidR="00B33932" w:rsidTr="00A117D8"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55.00 - 59.99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2.0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Mahasiswa memenuhi beberapa komponen penilaian dan menyelesaikan dan  menganalisis materi praktikum dan tugas individu sesuai dengan topik yang telah ditentukan dengan cukup baik</w:t>
            </w:r>
          </w:p>
        </w:tc>
      </w:tr>
      <w:tr w:rsidR="00B33932" w:rsidTr="00A117D8"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932" w:rsidRDefault="00B33932" w:rsidP="00A117D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C-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50.00 - 54.99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1.7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 xml:space="preserve">Mahasiswa kurang memenuhi semua komponen penilaian dan tidak menyelesaikan tugas dengan baik serta kurang dapat  menganalisis  materi praktikum dan tugas individu sesuai dengan topik yang telah ditentukan. </w:t>
            </w:r>
          </w:p>
        </w:tc>
      </w:tr>
      <w:tr w:rsidR="00B33932" w:rsidTr="00A117D8">
        <w:tc>
          <w:tcPr>
            <w:tcW w:w="1458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Kurang</w:t>
            </w:r>
          </w:p>
        </w:tc>
        <w:tc>
          <w:tcPr>
            <w:tcW w:w="72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D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40.00 - 49.99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1.0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 xml:space="preserve">Mahasiswa tidak memenuhi beberapa komponen penilaian dan tidak menyelesaikan tugas dengan cukup baik serta tidak dapat  menganalisis  materi praktikum dan tugas individu sesuai dengan topik yang telah ditentukan. </w:t>
            </w:r>
          </w:p>
        </w:tc>
      </w:tr>
      <w:tr w:rsidR="00B33932" w:rsidTr="00A117D8">
        <w:tc>
          <w:tcPr>
            <w:tcW w:w="1458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Tidak Lulus</w:t>
            </w:r>
          </w:p>
        </w:tc>
        <w:tc>
          <w:tcPr>
            <w:tcW w:w="72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115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2232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&lt; 40.00</w:t>
            </w:r>
          </w:p>
        </w:tc>
        <w:tc>
          <w:tcPr>
            <w:tcW w:w="1890" w:type="dxa"/>
            <w:vAlign w:val="center"/>
            <w:hideMark/>
          </w:tcPr>
          <w:p w:rsidR="00B33932" w:rsidRDefault="00B33932" w:rsidP="00A117D8">
            <w:pPr>
              <w:pStyle w:val="Default"/>
              <w:jc w:val="center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>0.0</w:t>
            </w:r>
          </w:p>
        </w:tc>
        <w:tc>
          <w:tcPr>
            <w:tcW w:w="5616" w:type="dxa"/>
            <w:hideMark/>
          </w:tcPr>
          <w:p w:rsidR="00B33932" w:rsidRDefault="00B33932" w:rsidP="00A117D8">
            <w:pPr>
              <w:pStyle w:val="Default"/>
              <w:jc w:val="both"/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</w:pPr>
            <w:r>
              <w:rPr>
                <w:rFonts w:ascii="Adobe Fan Heiti Std B" w:eastAsia="Adobe Fan Heiti Std B" w:hAnsi="Adobe Fan Heiti Std B" w:cs="Times New Roman"/>
                <w:color w:val="auto"/>
                <w:sz w:val="20"/>
                <w:szCs w:val="20"/>
              </w:rPr>
              <w:t xml:space="preserve">Mahasiswa tidak memenuhi semua komponen penilaian tidak dapat  menganalisis materi praktikum dan tugas individu sesuai dengan topik yang telah ditentukan. </w:t>
            </w:r>
          </w:p>
        </w:tc>
      </w:tr>
    </w:tbl>
    <w:p w:rsidR="00B33932" w:rsidRDefault="00B33932" w:rsidP="00B33932">
      <w:pPr>
        <w:pStyle w:val="NoSpacing"/>
        <w:ind w:left="270"/>
        <w:rPr>
          <w:rFonts w:ascii="Arial" w:hAnsi="Arial" w:cs="Arial"/>
        </w:rPr>
      </w:pPr>
    </w:p>
    <w:p w:rsidR="00B33932" w:rsidRDefault="00B33932" w:rsidP="00B33932">
      <w:pPr>
        <w:pStyle w:val="NoSpacing"/>
        <w:ind w:left="270"/>
        <w:rPr>
          <w:rFonts w:ascii="Arial" w:hAnsi="Arial" w:cs="Arial"/>
        </w:rPr>
      </w:pPr>
    </w:p>
    <w:p w:rsidR="00B33932" w:rsidRDefault="00B33932" w:rsidP="00B33932">
      <w:pPr>
        <w:pStyle w:val="NoSpacing"/>
        <w:ind w:left="270"/>
        <w:rPr>
          <w:rFonts w:ascii="Arial" w:hAnsi="Arial" w:cs="Arial"/>
        </w:rPr>
      </w:pPr>
    </w:p>
    <w:p w:rsidR="00B33932" w:rsidRPr="00E23194" w:rsidRDefault="00B33932" w:rsidP="00B33932">
      <w:pPr>
        <w:pStyle w:val="NoSpacing"/>
        <w:rPr>
          <w:rFonts w:ascii="Arial" w:hAnsi="Arial" w:cs="Arial"/>
          <w:b/>
        </w:rPr>
      </w:pPr>
    </w:p>
    <w:p w:rsidR="00E23194" w:rsidRDefault="007F0771" w:rsidP="00E23194">
      <w:pPr>
        <w:pStyle w:val="Default"/>
        <w:numPr>
          <w:ilvl w:val="0"/>
          <w:numId w:val="3"/>
        </w:numPr>
        <w:rPr>
          <w:rFonts w:ascii="Adobe Fan Heiti Std B" w:eastAsia="Adobe Fan Heiti Std B" w:hAnsi="Adobe Fan Heiti Std B" w:cs="Times New Roman"/>
          <w:color w:val="auto"/>
          <w:sz w:val="20"/>
          <w:szCs w:val="20"/>
        </w:rPr>
      </w:pPr>
      <w:r w:rsidRPr="00E23194">
        <w:rPr>
          <w:rFonts w:ascii="Adobe Fan Heiti Std B" w:eastAsia="Adobe Fan Heiti Std B" w:hAnsi="Adobe Fan Heiti Std B" w:cs="Times New Roman"/>
          <w:b/>
          <w:color w:val="auto"/>
          <w:sz w:val="20"/>
          <w:szCs w:val="20"/>
        </w:rPr>
        <w:t>Daftar Referensi</w:t>
      </w:r>
      <w:r w:rsidRPr="00E23194">
        <w:rPr>
          <w:rFonts w:ascii="Adobe Fan Heiti Std B" w:eastAsia="Adobe Fan Heiti Std B" w:hAnsi="Adobe Fan Heiti Std B" w:cs="Times New Roman"/>
          <w:b/>
          <w:color w:val="auto"/>
          <w:sz w:val="20"/>
          <w:szCs w:val="20"/>
        </w:rPr>
        <w:tab/>
      </w:r>
      <w:r w:rsidRPr="00E23194">
        <w:rPr>
          <w:rFonts w:ascii="Adobe Fan Heiti Std B" w:eastAsia="Adobe Fan Heiti Std B" w:hAnsi="Adobe Fan Heiti Std B" w:cs="Times New Roman"/>
          <w:color w:val="auto"/>
          <w:sz w:val="20"/>
          <w:szCs w:val="20"/>
        </w:rPr>
        <w:tab/>
      </w:r>
      <w:r w:rsidRPr="00E23194">
        <w:rPr>
          <w:rFonts w:ascii="Adobe Fan Heiti Std B" w:eastAsia="Adobe Fan Heiti Std B" w:hAnsi="Adobe Fan Heiti Std B" w:cs="Times New Roman"/>
          <w:color w:val="auto"/>
          <w:sz w:val="20"/>
          <w:szCs w:val="20"/>
        </w:rPr>
        <w:tab/>
      </w:r>
    </w:p>
    <w:p w:rsidR="007F0771" w:rsidRPr="00E23194" w:rsidRDefault="007F0771" w:rsidP="00E23194">
      <w:pPr>
        <w:pStyle w:val="Default"/>
        <w:ind w:left="394"/>
        <w:rPr>
          <w:rFonts w:ascii="Adobe Fan Heiti Std B" w:eastAsia="Adobe Fan Heiti Std B" w:hAnsi="Adobe Fan Heiti Std B" w:cs="Times New Roman"/>
          <w:color w:val="auto"/>
          <w:sz w:val="20"/>
          <w:szCs w:val="20"/>
        </w:rPr>
      </w:pPr>
      <w:r w:rsidRPr="00E23194">
        <w:rPr>
          <w:rFonts w:ascii="Adobe Fan Heiti Std B" w:eastAsia="Adobe Fan Heiti Std B" w:hAnsi="Adobe Fan Heiti Std B" w:cs="Times New Roman"/>
          <w:color w:val="auto"/>
          <w:sz w:val="20"/>
          <w:szCs w:val="20"/>
        </w:rPr>
        <w:t>Financial Accounting, Weygandt, Kimmel, Kieso, IFRS edition, John Wiley &amp; sons Inc.</w:t>
      </w:r>
    </w:p>
    <w:p w:rsidR="0051562A" w:rsidRPr="00E14852" w:rsidRDefault="0051562A" w:rsidP="004827EC">
      <w:pPr>
        <w:pStyle w:val="NoSpacing"/>
        <w:rPr>
          <w:rFonts w:ascii="Arial" w:hAnsi="Arial" w:cs="Arial"/>
        </w:rPr>
      </w:pPr>
    </w:p>
    <w:p w:rsidR="00E14852" w:rsidRPr="00E14852" w:rsidRDefault="00E14852" w:rsidP="00E14852">
      <w:pPr>
        <w:pStyle w:val="NoSpacing"/>
        <w:ind w:left="270"/>
        <w:rPr>
          <w:rFonts w:ascii="Arial" w:hAnsi="Arial" w:cs="Arial"/>
        </w:rPr>
      </w:pPr>
    </w:p>
    <w:p w:rsidR="006D4F93" w:rsidRDefault="006D4F93" w:rsidP="006D4F93">
      <w:pPr>
        <w:spacing w:after="0" w:line="240" w:lineRule="auto"/>
        <w:rPr>
          <w:rFonts w:ascii="Adobe Fan Heiti Std B" w:eastAsia="Adobe Fan Heiti Std B"/>
          <w:sz w:val="20"/>
          <w:szCs w:val="20"/>
        </w:rPr>
      </w:pPr>
    </w:p>
    <w:p w:rsidR="006D4F93" w:rsidRDefault="006D4F93" w:rsidP="006D4F93">
      <w:pPr>
        <w:spacing w:after="0" w:line="240" w:lineRule="auto"/>
        <w:rPr>
          <w:rFonts w:ascii="Adobe Fan Heiti Std B" w:eastAsia="Adobe Fan Heiti Std B"/>
          <w:sz w:val="20"/>
          <w:szCs w:val="20"/>
        </w:rPr>
      </w:pPr>
    </w:p>
    <w:p w:rsidR="006D4F93" w:rsidRDefault="006D4F93" w:rsidP="006D4F93">
      <w:pPr>
        <w:spacing w:after="0" w:line="240" w:lineRule="auto"/>
        <w:rPr>
          <w:rFonts w:ascii="Adobe Fan Heiti Std B" w:eastAsia="Adobe Fan Heiti Std B"/>
          <w:sz w:val="20"/>
          <w:szCs w:val="20"/>
        </w:rPr>
      </w:pPr>
    </w:p>
    <w:p w:rsidR="00EC59FD" w:rsidRDefault="00EC59FD" w:rsidP="00E23194">
      <w:pPr>
        <w:spacing w:after="0" w:line="240" w:lineRule="auto"/>
        <w:rPr>
          <w:rFonts w:ascii="Adobe Fan Heiti Std B" w:eastAsia="Adobe Fan Heiti Std B"/>
          <w:sz w:val="20"/>
          <w:szCs w:val="20"/>
        </w:rPr>
      </w:pPr>
    </w:p>
    <w:p w:rsidR="00192E7D" w:rsidRPr="00E23194" w:rsidRDefault="00192E7D" w:rsidP="00E23194">
      <w:pPr>
        <w:spacing w:after="0" w:line="240" w:lineRule="auto"/>
        <w:rPr>
          <w:rFonts w:ascii="Adobe Fan Heiti Std B" w:eastAsia="Adobe Fan Heiti Std B"/>
          <w:sz w:val="20"/>
          <w:szCs w:val="20"/>
        </w:rPr>
      </w:pPr>
    </w:p>
    <w:p w:rsidR="00EC59FD" w:rsidRPr="00E23194" w:rsidRDefault="00EC59FD" w:rsidP="00E23194">
      <w:pPr>
        <w:pStyle w:val="Default"/>
        <w:numPr>
          <w:ilvl w:val="0"/>
          <w:numId w:val="3"/>
        </w:numPr>
        <w:rPr>
          <w:rFonts w:ascii="Adobe Fan Heiti Std B" w:eastAsia="Adobe Fan Heiti Std B" w:hAnsi="Adobe Fan Heiti Std B" w:cs="Times New Roman"/>
          <w:b/>
          <w:color w:val="auto"/>
          <w:sz w:val="20"/>
          <w:szCs w:val="20"/>
        </w:rPr>
      </w:pPr>
      <w:r w:rsidRPr="00E23194">
        <w:rPr>
          <w:rFonts w:ascii="Adobe Fan Heiti Std B" w:eastAsia="Adobe Fan Heiti Std B" w:hAnsi="Adobe Fan Heiti Std B" w:cs="Times New Roman"/>
          <w:b/>
          <w:color w:val="auto"/>
          <w:sz w:val="20"/>
          <w:szCs w:val="20"/>
        </w:rPr>
        <w:lastRenderedPageBreak/>
        <w:t>RENCANA PEMBELAJARAN SEMESTER (RPS)</w:t>
      </w:r>
    </w:p>
    <w:tbl>
      <w:tblPr>
        <w:tblW w:w="13406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2693"/>
        <w:gridCol w:w="2551"/>
        <w:gridCol w:w="1782"/>
        <w:gridCol w:w="3119"/>
        <w:gridCol w:w="927"/>
        <w:gridCol w:w="1341"/>
      </w:tblGrid>
      <w:tr w:rsidR="00BB6E51" w:rsidRPr="00E23194" w:rsidTr="00901E5E">
        <w:trPr>
          <w:trHeight w:val="777"/>
        </w:trPr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Kemampuan Akhir yang Diharapkan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b/>
                <w:bCs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Bahan Kajian</w:t>
            </w:r>
          </w:p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(Materi Ajar)</w:t>
            </w:r>
          </w:p>
        </w:tc>
        <w:tc>
          <w:tcPr>
            <w:tcW w:w="178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Bentuk Pembelajaran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Kriteria/Indikator Penilaian</w:t>
            </w:r>
          </w:p>
        </w:tc>
        <w:tc>
          <w:tcPr>
            <w:tcW w:w="92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Bobot Nilai</w:t>
            </w:r>
          </w:p>
        </w:tc>
        <w:tc>
          <w:tcPr>
            <w:tcW w:w="134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23671A" w:rsidP="006D4F93">
            <w:pPr>
              <w:spacing w:after="0" w:line="240" w:lineRule="auto"/>
              <w:jc w:val="center"/>
              <w:rPr>
                <w:rFonts w:ascii="Adobe Fan Heiti Std B" w:eastAsia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/>
                <w:b/>
                <w:bCs/>
                <w:sz w:val="20"/>
                <w:szCs w:val="20"/>
              </w:rPr>
              <w:t>Standar Kompetensi Profesi</w:t>
            </w:r>
          </w:p>
        </w:tc>
      </w:tr>
      <w:tr w:rsidR="00BB6E51" w:rsidRPr="00E23194" w:rsidTr="008B4D5A">
        <w:trPr>
          <w:trHeight w:val="855"/>
        </w:trPr>
        <w:tc>
          <w:tcPr>
            <w:tcW w:w="993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23194" w:rsidRDefault="00B3491E" w:rsidP="00CF6635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1-</w:t>
            </w:r>
            <w:r w:rsidR="007E67BB"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6E51" w:rsidRPr="00E23194" w:rsidRDefault="00764E19" w:rsidP="00B3491E">
            <w:pPr>
              <w:spacing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Mampu </w:t>
            </w:r>
            <w:r w:rsidR="00BB6E51"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mengetahui, memahami dan mengaplikasikan </w:t>
            </w:r>
            <w:r w:rsidR="004469DF"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Plant </w:t>
            </w: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Assets, Natural R</w:t>
            </w:r>
            <w:r w:rsidR="00BB6E51"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esources dan Intangible Assets dalam mengelola sistem pelaporan yang menghasilkan laporan keuangan dan laporan lainnya dengan menerapkan prinsip-prinsip Akuntansi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5AB1" w:rsidRPr="00E23194" w:rsidRDefault="00DC5AB1" w:rsidP="00DC5AB1">
            <w:pPr>
              <w:pStyle w:val="ListParagraph"/>
              <w:numPr>
                <w:ilvl w:val="0"/>
                <w:numId w:val="8"/>
              </w:numPr>
              <w:ind w:left="281" w:hanging="28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Plant asset :</w:t>
            </w:r>
          </w:p>
          <w:p w:rsidR="00DC5AB1" w:rsidRPr="00E23194" w:rsidRDefault="00DC5AB1" w:rsidP="00DC5AB1">
            <w:pPr>
              <w:pStyle w:val="ListParagraph"/>
              <w:numPr>
                <w:ilvl w:val="0"/>
                <w:numId w:val="9"/>
              </w:numPr>
              <w:ind w:left="423" w:hanging="142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Cost of plant assets</w:t>
            </w:r>
          </w:p>
          <w:p w:rsidR="00DC5AB1" w:rsidRPr="00E23194" w:rsidRDefault="00DC5AB1" w:rsidP="00DC5AB1">
            <w:pPr>
              <w:pStyle w:val="ListParagraph"/>
              <w:numPr>
                <w:ilvl w:val="0"/>
                <w:numId w:val="9"/>
              </w:numPr>
              <w:ind w:left="423" w:hanging="142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Depreciation</w:t>
            </w:r>
          </w:p>
          <w:p w:rsidR="00DC5AB1" w:rsidRPr="00E23194" w:rsidRDefault="00E14852" w:rsidP="00DC5AB1">
            <w:pPr>
              <w:pStyle w:val="ListParagraph"/>
              <w:numPr>
                <w:ilvl w:val="0"/>
                <w:numId w:val="8"/>
              </w:numPr>
              <w:ind w:left="281" w:hanging="28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Natural Resour</w:t>
            </w:r>
            <w:r w:rsidR="00DC5AB1"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ces</w:t>
            </w:r>
          </w:p>
          <w:p w:rsidR="00DC5AB1" w:rsidRPr="00E23194" w:rsidRDefault="00DC5AB1" w:rsidP="00DC5AB1">
            <w:pPr>
              <w:pStyle w:val="ListParagraph"/>
              <w:numPr>
                <w:ilvl w:val="0"/>
                <w:numId w:val="9"/>
              </w:numPr>
              <w:ind w:left="565" w:hanging="284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Types of Intangible asset : paten, copyrights, franchise, goodwill</w:t>
            </w:r>
          </w:p>
          <w:p w:rsidR="0023671A" w:rsidRPr="00E23194" w:rsidRDefault="00DC5AB1" w:rsidP="00901E5E">
            <w:pPr>
              <w:pStyle w:val="ListParagraph"/>
              <w:numPr>
                <w:ilvl w:val="0"/>
                <w:numId w:val="9"/>
              </w:numPr>
              <w:ind w:left="565" w:hanging="284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Accounting for intangible as</w:t>
            </w:r>
            <w:r w:rsidR="00901E5E"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sets</w:t>
            </w:r>
          </w:p>
        </w:tc>
        <w:tc>
          <w:tcPr>
            <w:tcW w:w="178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CCA" w:rsidRPr="00E23194" w:rsidRDefault="00D23CCA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D23CCA" w:rsidRPr="00E23194" w:rsidRDefault="00042B8B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Presentasi, Diskusi, Tes</w:t>
            </w:r>
          </w:p>
          <w:p w:rsidR="00042B8B" w:rsidRPr="00E23194" w:rsidRDefault="00042B8B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3671A" w:rsidRPr="00E23194" w:rsidRDefault="0023671A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24B5" w:rsidRPr="00E23194" w:rsidRDefault="00567A71" w:rsidP="00567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1" w:hanging="20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Ketepatan mengidentifikasi jenis-jenis asset.</w:t>
            </w:r>
          </w:p>
          <w:p w:rsidR="00567A71" w:rsidRPr="00E23194" w:rsidRDefault="00567A71" w:rsidP="00567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1" w:hanging="20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Ketepatan menghitung asset sesuai dengan metode yang digunakan</w:t>
            </w:r>
          </w:p>
          <w:p w:rsidR="00567A71" w:rsidRPr="00E23194" w:rsidRDefault="00567A71" w:rsidP="00567A71">
            <w:pPr>
              <w:spacing w:after="0" w:line="240" w:lineRule="auto"/>
              <w:ind w:left="201" w:hanging="20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23671A" w:rsidRPr="00E23194" w:rsidRDefault="0023671A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1B63" w:rsidRDefault="00192E7D" w:rsidP="00FB484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20</w:t>
            </w:r>
            <w:r w:rsidR="00D748EF"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%</w:t>
            </w:r>
          </w:p>
        </w:tc>
        <w:tc>
          <w:tcPr>
            <w:tcW w:w="134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1B63" w:rsidRDefault="0023671A" w:rsidP="006D4F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241B63">
              <w:rPr>
                <w:rFonts w:ascii="Arial" w:eastAsia="MS Gothic" w:hAnsi="Arial" w:cs="Arial"/>
                <w:sz w:val="20"/>
                <w:szCs w:val="20"/>
              </w:rPr>
              <w:t> </w:t>
            </w:r>
          </w:p>
        </w:tc>
      </w:tr>
      <w:tr w:rsidR="00FB4849" w:rsidRPr="00E23194" w:rsidTr="008B4D5A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4849" w:rsidRPr="00E23194" w:rsidRDefault="00FB4849" w:rsidP="00CF6635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Mampu memahami time value of money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Time Value of Money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4849" w:rsidRPr="00E23194" w:rsidRDefault="00FB4849" w:rsidP="00DC5AB1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Ceramah dan studi kasus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4849" w:rsidRPr="00E23194" w:rsidRDefault="00FB4849" w:rsidP="000A3F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1" w:hanging="20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Ketepatan menggunakan formula untuk menghitung nilai </w:t>
            </w:r>
          </w:p>
          <w:p w:rsidR="00FB4849" w:rsidRPr="00E23194" w:rsidRDefault="00FB4849" w:rsidP="000A3F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1" w:hanging="201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Ketepatan menganalisis kasus 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849" w:rsidRPr="00241B63" w:rsidRDefault="00FB4849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B4849" w:rsidRPr="00E23194" w:rsidRDefault="00FB4849" w:rsidP="006D4F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194">
              <w:rPr>
                <w:rFonts w:ascii="Arial" w:eastAsia="MS Gothic" w:hAnsi="Arial" w:cs="Arial"/>
                <w:sz w:val="20"/>
                <w:szCs w:val="20"/>
              </w:rPr>
              <w:t> </w:t>
            </w:r>
          </w:p>
        </w:tc>
      </w:tr>
      <w:tr w:rsidR="00FB4849" w:rsidRPr="00E23194" w:rsidTr="008B4D5A">
        <w:trPr>
          <w:trHeight w:val="1171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F6635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4-5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Mampu menjelaskan antara hutang lancar, hutang jangka panjang dan utang lain-lain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FB4849" w:rsidRPr="00E23194" w:rsidRDefault="00FB4849" w:rsidP="00B3491E">
            <w:p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Current Liabilities &amp; Other Significant Liabilities</w:t>
            </w:r>
          </w:p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Presentasi, Diskusi, Tes </w:t>
            </w:r>
          </w:p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</w:p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Memahami dan membedakan antara hutang lancar, hutang jangka panjang dan lain-lain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48EF" w:rsidRPr="00241B63" w:rsidRDefault="00D748E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FB4849" w:rsidRPr="00241B63" w:rsidRDefault="00F2107F" w:rsidP="00D748EF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2</w:t>
            </w:r>
            <w:r w:rsidR="00D748EF"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0%</w:t>
            </w: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6D4F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849" w:rsidRPr="00E23194" w:rsidTr="008B4D5A">
        <w:trPr>
          <w:trHeight w:val="807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F6635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lastRenderedPageBreak/>
              <w:t>6-7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Mampu memahami &amp; menghitung payroll sesuai prinsip akuntansi</w:t>
            </w:r>
          </w:p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Payroll Accounting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Ceramah, Diskusi, tes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B3491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Dapat menjelaskan dan menghitung payroll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48EF" w:rsidRPr="00241B63" w:rsidRDefault="00D748E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FB4849" w:rsidRPr="00241B63" w:rsidRDefault="00FB4849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6D4F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849" w:rsidRPr="00E23194" w:rsidTr="008B4D5A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Mahasiswa memahami Dividend and Retained Earning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Dividend and Retained Earning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Presentasi, diskusi, tes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Dapat menghitung dividen dan retained earning dengan kasus-kasus yang ada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48EF" w:rsidRPr="00241B63" w:rsidRDefault="00D748E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FB4849" w:rsidRPr="00241B63" w:rsidRDefault="00F2107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2</w:t>
            </w:r>
            <w:r w:rsidR="00D748EF"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0%</w:t>
            </w: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849" w:rsidRPr="00E23194" w:rsidTr="008B4D5A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9-10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Mahasiswa mampu :</w:t>
            </w:r>
          </w:p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Memahami Investment</w:t>
            </w:r>
          </w:p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Memahami Investment</w:t>
            </w:r>
          </w:p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Presentasi, diskusi, tes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Dapat menghitung investasi dengan efektif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48EF" w:rsidRPr="00241B63" w:rsidRDefault="00D748E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FB4849" w:rsidRPr="00241B63" w:rsidRDefault="00F2107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2</w:t>
            </w:r>
            <w:r w:rsidR="00D748EF"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0%</w:t>
            </w: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849" w:rsidRPr="00E23194" w:rsidTr="008B4D5A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11-13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Mahasiswa memahami dan mengaplikasikan Statement of cash flow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Statement of cash flow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Praktek, case study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FB026D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Dapat menghitung cash flow dan dapat mengaplikasikannya pada aktifitas sehari-hari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849" w:rsidRPr="00241B63" w:rsidRDefault="00FB4849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D748EF" w:rsidRPr="00241B63" w:rsidRDefault="00D748E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10%</w:t>
            </w: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849" w:rsidRPr="00E23194" w:rsidTr="008B4D5A">
        <w:trPr>
          <w:trHeight w:val="916"/>
        </w:trPr>
        <w:tc>
          <w:tcPr>
            <w:tcW w:w="99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13-14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Mahasiswa mampu memahami :</w:t>
            </w:r>
          </w:p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Financial Statement Analisys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Financial Statement analisys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Mmbahas study kasus</w:t>
            </w:r>
            <w:r w:rsidR="00D748EF">
              <w:rPr>
                <w:rFonts w:ascii="Adobe Fan Heiti Std B" w:eastAsia="Adobe Fan Heiti Std B" w:hAnsi="Adobe Fan Heiti Std B"/>
                <w:sz w:val="20"/>
                <w:szCs w:val="20"/>
              </w:rPr>
              <w:t>, tes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787D3E">
            <w:pPr>
              <w:spacing w:after="0" w:line="24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E23194">
              <w:rPr>
                <w:rFonts w:ascii="Adobe Fan Heiti Std B" w:eastAsia="Adobe Fan Heiti Std B" w:hAnsi="Adobe Fan Heiti Std B"/>
                <w:sz w:val="20"/>
                <w:szCs w:val="20"/>
              </w:rPr>
              <w:t>Dapat menganalisis kasus-kasus perusahaan dengan alat ukur analisis laporan keuangan</w:t>
            </w:r>
          </w:p>
        </w:tc>
        <w:tc>
          <w:tcPr>
            <w:tcW w:w="9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849" w:rsidRPr="00241B63" w:rsidRDefault="00FB4849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</w:p>
          <w:p w:rsidR="00D748EF" w:rsidRPr="00241B63" w:rsidRDefault="00D748EF" w:rsidP="00FB4849">
            <w:pPr>
              <w:jc w:val="center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r w:rsidRPr="00241B63">
              <w:rPr>
                <w:rFonts w:ascii="Adobe Fan Heiti Std B" w:eastAsia="Adobe Fan Heiti Std B" w:hAnsi="Adobe Fan Heiti Std B"/>
                <w:sz w:val="20"/>
                <w:szCs w:val="20"/>
              </w:rPr>
              <w:t>20%</w:t>
            </w:r>
          </w:p>
        </w:tc>
        <w:tc>
          <w:tcPr>
            <w:tcW w:w="13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B4849" w:rsidRPr="00E23194" w:rsidRDefault="00FB4849" w:rsidP="00CD7A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7A7" w:rsidRDefault="000377A7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6D4F93">
      <w:pPr>
        <w:pStyle w:val="NoSpacing"/>
        <w:rPr>
          <w:rFonts w:ascii="Cambria" w:hAnsi="Cambria"/>
        </w:rPr>
      </w:pPr>
    </w:p>
    <w:p w:rsidR="00E23194" w:rsidRDefault="00E23194" w:rsidP="006D4F93">
      <w:pPr>
        <w:pStyle w:val="NoSpacing"/>
        <w:rPr>
          <w:rFonts w:ascii="Cambria" w:hAnsi="Cambria"/>
        </w:rPr>
      </w:pPr>
    </w:p>
    <w:p w:rsidR="00E23194" w:rsidRDefault="00E23194" w:rsidP="006D4F93">
      <w:pPr>
        <w:pStyle w:val="NoSpacing"/>
        <w:rPr>
          <w:rFonts w:ascii="Cambria" w:hAnsi="Cambria"/>
        </w:rPr>
      </w:pPr>
    </w:p>
    <w:p w:rsidR="00E23194" w:rsidRDefault="00E23194" w:rsidP="006D4F93">
      <w:pPr>
        <w:pStyle w:val="NoSpacing"/>
        <w:rPr>
          <w:rFonts w:ascii="Cambria" w:hAnsi="Cambria"/>
        </w:rPr>
      </w:pPr>
    </w:p>
    <w:p w:rsidR="00E23194" w:rsidRDefault="00E23194" w:rsidP="006D4F93">
      <w:pPr>
        <w:pStyle w:val="NoSpacing"/>
        <w:rPr>
          <w:rFonts w:ascii="Cambria" w:hAnsi="Cambria"/>
        </w:rPr>
      </w:pPr>
    </w:p>
    <w:p w:rsidR="00EC59FD" w:rsidRDefault="00EC59FD" w:rsidP="006D4F93">
      <w:pPr>
        <w:pStyle w:val="NoSpacing"/>
        <w:rPr>
          <w:rFonts w:ascii="Cambria" w:hAnsi="Cambria"/>
        </w:rPr>
      </w:pPr>
    </w:p>
    <w:p w:rsidR="00EC59FD" w:rsidRPr="00E23194" w:rsidRDefault="00EC59FD" w:rsidP="00E23194">
      <w:pPr>
        <w:pStyle w:val="NoSpacing"/>
        <w:numPr>
          <w:ilvl w:val="0"/>
          <w:numId w:val="3"/>
        </w:numPr>
        <w:rPr>
          <w:rFonts w:ascii="Adobe Fan Heiti Std B" w:eastAsia="Adobe Fan Heiti Std B"/>
          <w:b/>
          <w:sz w:val="20"/>
          <w:szCs w:val="20"/>
        </w:rPr>
      </w:pPr>
      <w:r w:rsidRPr="00E23194">
        <w:rPr>
          <w:rFonts w:ascii="Adobe Fan Heiti Std B" w:eastAsia="Adobe Fan Heiti Std B"/>
          <w:b/>
          <w:sz w:val="20"/>
          <w:szCs w:val="20"/>
        </w:rPr>
        <w:lastRenderedPageBreak/>
        <w:t xml:space="preserve">DESKRIPSI TUGAS </w:t>
      </w:r>
    </w:p>
    <w:p w:rsidR="00505428" w:rsidRPr="00EC59FD" w:rsidRDefault="00505428" w:rsidP="00505428">
      <w:pPr>
        <w:pStyle w:val="NoSpacing"/>
        <w:ind w:left="270"/>
        <w:rPr>
          <w:rFonts w:ascii="Adobe Fan Heiti Std B" w:eastAsia="Adobe Fan Heiti Std B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:rsidTr="00E15763">
        <w:tc>
          <w:tcPr>
            <w:tcW w:w="1458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  <w:tc>
          <w:tcPr>
            <w:tcW w:w="5490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  <w:tc>
          <w:tcPr>
            <w:tcW w:w="1980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  <w:tc>
          <w:tcPr>
            <w:tcW w:w="4140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</w:tr>
      <w:tr w:rsidR="00EC59FD" w:rsidRPr="00530878" w:rsidTr="00E15763">
        <w:tc>
          <w:tcPr>
            <w:tcW w:w="1458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  <w:tc>
          <w:tcPr>
            <w:tcW w:w="5490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  <w:tc>
          <w:tcPr>
            <w:tcW w:w="1980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  <w:tc>
          <w:tcPr>
            <w:tcW w:w="4140" w:type="dxa"/>
          </w:tcPr>
          <w:p w:rsidR="00EC59FD" w:rsidRPr="00EC59FD" w:rsidRDefault="00EC59FD" w:rsidP="006D4F93">
            <w:pPr>
              <w:pStyle w:val="NoSpacing"/>
              <w:rPr>
                <w:rFonts w:ascii="Adobe Fan Heiti Std B" w:eastAsia="Adobe Fan Heiti Std B"/>
                <w:sz w:val="18"/>
                <w:szCs w:val="18"/>
              </w:rPr>
            </w:pPr>
          </w:p>
        </w:tc>
      </w:tr>
    </w:tbl>
    <w:p w:rsidR="00EC59FD" w:rsidRDefault="00EC59FD" w:rsidP="006D4F93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1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1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mengetahui, memahami dan mengaplikasikan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Plant Assets, Natural Resources dan Intangible Assets dalam </w:t>
            </w:r>
            <w:r w:rsidRPr="007C4B95">
              <w:rPr>
                <w:rFonts w:ascii="Arial" w:hAnsi="Arial" w:cs="Arial"/>
              </w:rPr>
              <w:t>mengelola sistem pelaporan yang menghasilkan lapora</w:t>
            </w:r>
            <w:r w:rsidRPr="007C4B95">
              <w:rPr>
                <w:rFonts w:ascii="Arial" w:hAnsi="Arial" w:cs="Arial"/>
                <w:lang w:val="id-ID"/>
              </w:rPr>
              <w:t>n</w:t>
            </w:r>
            <w:r w:rsidRPr="007C4B95">
              <w:rPr>
                <w:rFonts w:ascii="Arial" w:hAnsi="Arial" w:cs="Arial"/>
              </w:rPr>
              <w:t xml:space="preserve"> keuangan dan laporan lainnya dengan menerapkan prinsip-prinsip Akuntansi 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      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Plant Assets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      Natural Resource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      Intangible Assets 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Mendeskripsikan mana account-account yang termasuk dalam Plant Assets,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Natural Resource dan Intangible Assets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Membedakan mana account-account yang termasuk dalam Plant Assets,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Natural Resource dan Intangible Assets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</w:rPr>
              <w:t>Mengumpulkan semua informasi tentang masing-masing account</w:t>
            </w:r>
            <w:r w:rsidRPr="007C4B95">
              <w:rPr>
                <w:rFonts w:ascii="Arial" w:hAnsi="Arial" w:cs="Arial"/>
                <w:lang w:val="id-ID"/>
              </w:rPr>
              <w:t xml:space="preserve"> yang</w:t>
            </w:r>
            <w:r w:rsidRPr="007C4B95">
              <w:rPr>
                <w:rFonts w:ascii="Arial" w:hAnsi="Arial" w:cs="Arial"/>
              </w:rPr>
              <w:t xml:space="preserve"> </w:t>
            </w:r>
            <w:r w:rsidRPr="007C4B95">
              <w:rPr>
                <w:rFonts w:ascii="Arial" w:hAnsi="Arial" w:cs="Arial"/>
                <w:lang w:val="id-ID"/>
              </w:rPr>
              <w:t xml:space="preserve">termasuk dalam Plant Assets,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Natural Resource dan Intangible Assets.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  <w:color w:val="000000"/>
                <w:lang w:val="id-ID"/>
              </w:rPr>
              <w:t>Setelah informasi terkumpul, data tersebut disebar dan dibuat simulasi untuk penempatan asset-asset tersebut.</w:t>
            </w:r>
            <w:r w:rsidRPr="007C4B95">
              <w:rPr>
                <w:rFonts w:ascii="Arial" w:hAnsi="Arial" w:cs="Arial"/>
              </w:rPr>
              <w:t xml:space="preserve"> 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</w:rPr>
            </w:pP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Data penempatan asset-asset sesuai dengan chart of accountnya. Mahasiswa ditugaskan membuat daftar tabel penempatan asset yang tepat.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Ketepatan dalam mengidentifikasi asset-asset yang sesuai dengan chart of accountnya.</w:t>
            </w:r>
          </w:p>
        </w:tc>
      </w:tr>
    </w:tbl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2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>Mampu meng</w:t>
            </w:r>
            <w:r>
              <w:rPr>
                <w:rFonts w:ascii="Arial" w:eastAsia="MS Gothic" w:hAnsi="Arial" w:cs="Arial"/>
                <w:lang w:val="id-ID"/>
              </w:rPr>
              <w:t>hitung penyusutan</w:t>
            </w:r>
            <w:r w:rsidRPr="007C4B95">
              <w:rPr>
                <w:rFonts w:ascii="Arial" w:eastAsia="MS Gothic" w:hAnsi="Arial" w:cs="Arial"/>
                <w:lang w:val="id-ID"/>
              </w:rPr>
              <w:t xml:space="preserve">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>Plant Assets</w:t>
            </w:r>
            <w:r>
              <w:rPr>
                <w:rFonts w:ascii="Arial" w:hAnsi="Arial" w:cs="Arial"/>
                <w:color w:val="000000"/>
                <w:lang w:val="id-ID"/>
              </w:rPr>
              <w:t xml:space="preserve"> serta menganalisa masing-masing hasil perhitungan dengan metode-metode yang diterapkan</w:t>
            </w: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B41056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penyusutan 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Plant Assets 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Menghitung penyusutan plant asset dengan metode-metode :</w:t>
            </w:r>
          </w:p>
          <w:p w:rsidR="001A2C2F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Straight line method</w:t>
            </w:r>
          </w:p>
          <w:p w:rsidR="001A2C2F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Declining balance method</w:t>
            </w:r>
          </w:p>
          <w:p w:rsidR="001A2C2F" w:rsidRPr="00B41056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Sum of the years digits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Menghitung masing-masing asset dengan menggunakan metode-metode :</w:t>
            </w:r>
          </w:p>
          <w:p w:rsidR="001A2C2F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Straight line method</w:t>
            </w:r>
          </w:p>
          <w:p w:rsidR="001A2C2F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Declining balance method</w:t>
            </w:r>
          </w:p>
          <w:p w:rsidR="001A2C2F" w:rsidRPr="00B41056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Sum of the years digits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masing-masing asset dengan menggunakan metode-metode </w:t>
            </w:r>
            <w:r w:rsidRPr="00B41056">
              <w:rPr>
                <w:rFonts w:ascii="Arial" w:hAnsi="Arial" w:cs="Arial"/>
                <w:lang w:val="id-ID"/>
              </w:rPr>
              <w:t>Straight line method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B41056">
              <w:rPr>
                <w:rFonts w:ascii="Arial" w:hAnsi="Arial" w:cs="Arial"/>
                <w:lang w:val="id-ID"/>
              </w:rPr>
              <w:t>Declining balance method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B41056">
              <w:rPr>
                <w:rFonts w:ascii="Arial" w:hAnsi="Arial" w:cs="Arial"/>
                <w:lang w:val="id-ID"/>
              </w:rPr>
              <w:t>Sum of the years digits</w:t>
            </w:r>
            <w:r>
              <w:rPr>
                <w:rFonts w:ascii="Arial" w:hAnsi="Arial" w:cs="Arial"/>
                <w:lang w:val="id-ID"/>
              </w:rPr>
              <w:t>,  lalu membadingkan tiap hasil penghitungan dengan masing-masing metode dan dianalisa.</w:t>
            </w:r>
          </w:p>
          <w:p w:rsidR="001A2C2F" w:rsidRPr="00B41056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Hasil analisa digunakan untuk pengambilan keputusan yang tepat.</w:t>
            </w: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Ketepatan dalam meng</w:t>
            </w:r>
            <w:r>
              <w:rPr>
                <w:rFonts w:ascii="Arial" w:hAnsi="Arial" w:cs="Arial"/>
                <w:lang w:val="id-ID"/>
              </w:rPr>
              <w:t xml:space="preserve">hitung </w:t>
            </w:r>
            <w:r w:rsidRPr="007C4B95">
              <w:rPr>
                <w:rFonts w:ascii="Arial" w:hAnsi="Arial" w:cs="Arial"/>
                <w:lang w:val="id-ID"/>
              </w:rPr>
              <w:t xml:space="preserve">asset-asset </w:t>
            </w:r>
            <w:r>
              <w:rPr>
                <w:rFonts w:ascii="Arial" w:hAnsi="Arial" w:cs="Arial"/>
                <w:lang w:val="id-ID"/>
              </w:rPr>
              <w:t>dengan menggunakan semua metode perhitungan  dan dapat dianalisa hasilnya.</w:t>
            </w: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3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3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0E4453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Mampu memahami time value of money dengan menerapkan beberapa cara seperti </w:t>
            </w:r>
            <w:r>
              <w:rPr>
                <w:rFonts w:ascii="Arial" w:hAnsi="Arial" w:cs="Arial"/>
                <w:lang w:val="id-ID"/>
              </w:rPr>
              <w:t>m</w:t>
            </w:r>
            <w:r w:rsidRPr="000E4453">
              <w:rPr>
                <w:rFonts w:ascii="Arial" w:hAnsi="Arial" w:cs="Arial"/>
                <w:lang w:val="id-ID"/>
              </w:rPr>
              <w:t>enghitung manual</w:t>
            </w:r>
            <w:r>
              <w:rPr>
                <w:rFonts w:ascii="Arial" w:hAnsi="Arial" w:cs="Arial"/>
                <w:lang w:val="id-ID"/>
              </w:rPr>
              <w:t>, m</w:t>
            </w:r>
            <w:r w:rsidRPr="000E4453">
              <w:rPr>
                <w:rFonts w:ascii="Arial" w:hAnsi="Arial" w:cs="Arial"/>
                <w:lang w:val="id-ID"/>
              </w:rPr>
              <w:t>enggunakan table bunga</w:t>
            </w:r>
            <w:r>
              <w:rPr>
                <w:rFonts w:ascii="Arial" w:hAnsi="Arial" w:cs="Arial"/>
                <w:lang w:val="id-ID"/>
              </w:rPr>
              <w:t xml:space="preserve"> dan  menggunakan kalkulator scientific</w:t>
            </w: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0E4453" w:rsidRDefault="001A2C2F" w:rsidP="00A11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0E4453">
              <w:rPr>
                <w:rFonts w:ascii="Arial" w:hAnsi="Arial" w:cs="Arial"/>
              </w:rPr>
              <w:t xml:space="preserve">Obyek </w:t>
            </w:r>
            <w:r w:rsidRPr="000E4453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B41056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</w:t>
            </w:r>
            <w:r w:rsidRPr="001F5B22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time value of money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Menghitung </w:t>
            </w:r>
            <w:r w:rsidRPr="001F5B22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time value of money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id-ID"/>
              </w:rPr>
              <w:t>untuk masing-masing kasus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Memecahkan beberapa kasus yang terjadi dengan menghitung time value of money baik itu menggunakan :</w:t>
            </w:r>
          </w:p>
          <w:p w:rsidR="001A2C2F" w:rsidRPr="000E4453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Menghitung manual</w:t>
            </w:r>
          </w:p>
          <w:p w:rsidR="001A2C2F" w:rsidRPr="000E4453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Menggunakan table bunga</w:t>
            </w:r>
          </w:p>
          <w:p w:rsidR="001A2C2F" w:rsidRPr="000E4453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Menggunakan kalkulator scientific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B41056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Diberikan kasus-kasus akuntansi, setelah itu diminta untuk menghitung dengang beberapa cara sehingga dapat memprediksi masa depan dalam pengambilan keputusan perusahaan. </w:t>
            </w: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memecahkan kasus-kasus yang terkait dengan peramalan masa depan.</w:t>
            </w:r>
          </w:p>
        </w:tc>
      </w:tr>
    </w:tbl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2D0701" w:rsidTr="00A117D8">
        <w:tc>
          <w:tcPr>
            <w:tcW w:w="1458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2D0701" w:rsidTr="00A117D8">
        <w:tc>
          <w:tcPr>
            <w:tcW w:w="1458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 4</w:t>
            </w:r>
          </w:p>
        </w:tc>
        <w:tc>
          <w:tcPr>
            <w:tcW w:w="1980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2D0701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</w:rPr>
              <w:t>:</w:t>
            </w:r>
            <w:r w:rsidRPr="002D0701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4</w:t>
            </w:r>
          </w:p>
        </w:tc>
      </w:tr>
    </w:tbl>
    <w:p w:rsidR="001A2C2F" w:rsidRPr="002D0701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2D0701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6F00CF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  <w:color w:val="000000"/>
                <w:lang w:val="id-ID"/>
              </w:rPr>
              <w:t xml:space="preserve">Mampu menjelaskan antara </w:t>
            </w:r>
            <w:r>
              <w:rPr>
                <w:rFonts w:ascii="Arial" w:hAnsi="Arial" w:cs="Arial"/>
                <w:lang w:val="id-ID"/>
              </w:rPr>
              <w:t xml:space="preserve">utang lancar, </w:t>
            </w:r>
            <w:r w:rsidRPr="002D0701">
              <w:rPr>
                <w:rFonts w:ascii="Arial" w:hAnsi="Arial" w:cs="Arial"/>
                <w:lang w:val="id-ID"/>
              </w:rPr>
              <w:t>utang jangka panjang dan utang lain-lain</w:t>
            </w:r>
          </w:p>
        </w:tc>
      </w:tr>
      <w:tr w:rsidR="001A2C2F" w:rsidRPr="002D0701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2D0701" w:rsidRDefault="001A2C2F" w:rsidP="00A117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 xml:space="preserve">Obyek </w:t>
            </w:r>
            <w:r w:rsidRPr="002D0701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F65345" w:rsidRDefault="001A2C2F" w:rsidP="00A117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Payroll</w:t>
            </w:r>
          </w:p>
        </w:tc>
      </w:tr>
      <w:tr w:rsidR="001A2C2F" w:rsidRPr="002D0701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Yang Harus Dikerjakan dan Batasan-Batasan</w:t>
            </w:r>
          </w:p>
          <w:p w:rsidR="001A2C2F" w:rsidRPr="00C12988" w:rsidRDefault="001A2C2F" w:rsidP="00A117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C12988">
              <w:rPr>
                <w:rFonts w:ascii="Arial" w:hAnsi="Arial" w:cs="Arial"/>
                <w:lang w:val="id-ID"/>
              </w:rPr>
              <w:t xml:space="preserve">Mendeskripsikan </w:t>
            </w:r>
            <w:r>
              <w:rPr>
                <w:rFonts w:ascii="Arial" w:hAnsi="Arial" w:cs="Arial"/>
                <w:lang w:val="id-ID"/>
              </w:rPr>
              <w:t>payroll</w:t>
            </w:r>
          </w:p>
        </w:tc>
      </w:tr>
      <w:tr w:rsidR="001A2C2F" w:rsidRPr="002D0701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Metode/Cara Kerja/Acuan yang Digunakan</w:t>
            </w:r>
          </w:p>
          <w:p w:rsidR="001A2C2F" w:rsidRPr="003B7073" w:rsidRDefault="001A2C2F" w:rsidP="00A117D8">
            <w:pPr>
              <w:spacing w:after="0" w:line="240" w:lineRule="auto"/>
              <w:ind w:left="351"/>
              <w:rPr>
                <w:rFonts w:ascii="Arial" w:hAnsi="Arial" w:cs="Arial"/>
                <w:lang w:val="id-ID"/>
              </w:rPr>
            </w:pPr>
            <w:r w:rsidRPr="00C12988">
              <w:rPr>
                <w:rFonts w:ascii="Arial" w:hAnsi="Arial" w:cs="Arial"/>
              </w:rPr>
              <w:t>Mengu</w:t>
            </w:r>
            <w:r>
              <w:rPr>
                <w:rFonts w:ascii="Arial" w:hAnsi="Arial" w:cs="Arial"/>
              </w:rPr>
              <w:t xml:space="preserve">mpulkan semua informasi yang </w:t>
            </w:r>
            <w:r>
              <w:rPr>
                <w:rFonts w:ascii="Arial" w:hAnsi="Arial" w:cs="Arial"/>
                <w:lang w:val="id-ID"/>
              </w:rPr>
              <w:t>terkait dengan payroll</w:t>
            </w:r>
          </w:p>
        </w:tc>
      </w:tr>
      <w:tr w:rsidR="001A2C2F" w:rsidRPr="002D0701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2D0701">
              <w:rPr>
                <w:rFonts w:ascii="Arial" w:hAnsi="Arial" w:cs="Arial"/>
                <w:lang w:val="id-ID"/>
              </w:rPr>
              <w:t xml:space="preserve">Diberikan kasus-kasus akuntansi, setelah itu diminta untuk </w:t>
            </w:r>
            <w:r>
              <w:rPr>
                <w:rFonts w:ascii="Arial" w:hAnsi="Arial" w:cs="Arial"/>
                <w:lang w:val="id-ID"/>
              </w:rPr>
              <w:t>menghitung payroll</w:t>
            </w:r>
          </w:p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1A2C2F" w:rsidRPr="002D0701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2D0701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2D0701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mengidentifikasi </w:t>
            </w:r>
            <w:r>
              <w:rPr>
                <w:rFonts w:ascii="Arial" w:hAnsi="Arial" w:cs="Arial"/>
                <w:lang w:val="id-ID"/>
              </w:rPr>
              <w:t>utang</w:t>
            </w:r>
            <w:r w:rsidRPr="007C4B95">
              <w:rPr>
                <w:rFonts w:ascii="Arial" w:hAnsi="Arial" w:cs="Arial"/>
                <w:lang w:val="id-ID"/>
              </w:rPr>
              <w:t xml:space="preserve"> yang sesuai dengan chart of accountnya.</w:t>
            </w:r>
          </w:p>
        </w:tc>
      </w:tr>
    </w:tbl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5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5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F6534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F65345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Mampu menjelaskan antara </w:t>
            </w:r>
            <w:r>
              <w:rPr>
                <w:rFonts w:ascii="Arial" w:hAnsi="Arial" w:cs="Arial"/>
                <w:szCs w:val="20"/>
                <w:lang w:val="id-ID"/>
              </w:rPr>
              <w:t xml:space="preserve">utang lancar, </w:t>
            </w:r>
            <w:r w:rsidRPr="00F65345">
              <w:rPr>
                <w:rFonts w:ascii="Arial" w:hAnsi="Arial" w:cs="Arial"/>
                <w:szCs w:val="20"/>
                <w:lang w:val="id-ID"/>
              </w:rPr>
              <w:t>utang jangka panjang dan utang lain-lain</w:t>
            </w:r>
            <w:r w:rsidRPr="00F65345">
              <w:rPr>
                <w:rFonts w:ascii="Arial" w:hAnsi="Arial" w:cs="Arial"/>
              </w:rPr>
              <w:t xml:space="preserve"> </w:t>
            </w: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Utang jangka pendek</w:t>
            </w:r>
          </w:p>
          <w:p w:rsidR="001A2C2F" w:rsidRPr="007C4B95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Utang jangka panjang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E456D5" w:rsidRDefault="001A2C2F" w:rsidP="00A117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Pengelompokan utang</w:t>
            </w:r>
          </w:p>
          <w:p w:rsidR="001A2C2F" w:rsidRPr="00E456D5" w:rsidRDefault="001A2C2F" w:rsidP="00A117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Pencatatan utang</w:t>
            </w:r>
          </w:p>
          <w:p w:rsidR="001A2C2F" w:rsidRPr="00E456D5" w:rsidRDefault="001A2C2F" w:rsidP="00A117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Penjurnalan utang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Pr="000E30C1" w:rsidRDefault="001A2C2F" w:rsidP="00A117D8">
            <w:pPr>
              <w:spacing w:after="0" w:line="240" w:lineRule="auto"/>
              <w:ind w:left="45"/>
              <w:rPr>
                <w:rFonts w:ascii="Arial" w:hAnsi="Arial" w:cs="Arial"/>
                <w:lang w:val="id-ID"/>
              </w:rPr>
            </w:pPr>
            <w:r w:rsidRPr="000E30C1">
              <w:rPr>
                <w:rFonts w:ascii="Arial" w:hAnsi="Arial" w:cs="Arial"/>
                <w:lang w:val="id-ID"/>
              </w:rPr>
              <w:t>Pengelompokan utang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 w:rsidRPr="000E30C1">
              <w:rPr>
                <w:rFonts w:ascii="Arial" w:hAnsi="Arial" w:cs="Arial"/>
                <w:lang w:val="id-ID"/>
              </w:rPr>
              <w:t>Pencatatan utang</w:t>
            </w:r>
            <w:r>
              <w:rPr>
                <w:rFonts w:ascii="Arial" w:hAnsi="Arial" w:cs="Arial"/>
                <w:lang w:val="id-ID"/>
              </w:rPr>
              <w:t xml:space="preserve">, dan </w:t>
            </w:r>
            <w:r w:rsidRPr="00E456D5">
              <w:rPr>
                <w:rFonts w:ascii="Arial" w:hAnsi="Arial" w:cs="Arial"/>
                <w:lang w:val="id-ID"/>
              </w:rPr>
              <w:t>Penjurnalan utang</w:t>
            </w:r>
            <w:r>
              <w:rPr>
                <w:rFonts w:ascii="Arial" w:hAnsi="Arial" w:cs="Arial"/>
                <w:lang w:val="id-ID"/>
              </w:rPr>
              <w:t xml:space="preserve"> dengan tepat sesuai dengan kasusnya masing-masing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Data </w:t>
            </w:r>
            <w:r>
              <w:rPr>
                <w:rFonts w:ascii="Arial" w:hAnsi="Arial" w:cs="Arial"/>
                <w:lang w:val="id-ID"/>
              </w:rPr>
              <w:t xml:space="preserve">utang-utang serta pencatatan dan penjurnalan yang tepat 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mengidentifikasi </w:t>
            </w:r>
            <w:r>
              <w:rPr>
                <w:rFonts w:ascii="Arial" w:hAnsi="Arial" w:cs="Arial"/>
                <w:lang w:val="id-ID"/>
              </w:rPr>
              <w:t xml:space="preserve">utang-utang sehingga </w:t>
            </w:r>
            <w:r w:rsidRPr="007C4B95">
              <w:rPr>
                <w:rFonts w:ascii="Arial" w:hAnsi="Arial" w:cs="Arial"/>
                <w:lang w:val="id-ID"/>
              </w:rPr>
              <w:t xml:space="preserve">sesuai dengan </w:t>
            </w:r>
            <w:r>
              <w:rPr>
                <w:rFonts w:ascii="Arial" w:hAnsi="Arial" w:cs="Arial"/>
                <w:lang w:val="id-ID"/>
              </w:rPr>
              <w:t>prinsip akuntansi.</w:t>
            </w: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6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6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5821BD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Mampu </w:t>
            </w:r>
            <w:r>
              <w:rPr>
                <w:rFonts w:ascii="Arial" w:hAnsi="Arial" w:cs="Arial"/>
                <w:color w:val="000000"/>
                <w:szCs w:val="20"/>
                <w:lang w:val="id-ID"/>
              </w:rPr>
              <w:t>memahami dan</w:t>
            </w: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 menghitung payroll sesuai prinsip akuntansi</w:t>
            </w:r>
          </w:p>
          <w:p w:rsidR="001A2C2F" w:rsidRPr="00F6534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5821BD" w:rsidRDefault="001A2C2F" w:rsidP="00A11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5821BD">
              <w:rPr>
                <w:rFonts w:ascii="Arial" w:hAnsi="Arial" w:cs="Arial"/>
              </w:rPr>
              <w:t xml:space="preserve">Obyek </w:t>
            </w:r>
            <w:r w:rsidRPr="005821BD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7C4B95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Payroll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E456D5" w:rsidRDefault="001A2C2F" w:rsidP="00A117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>Pen</w:t>
            </w:r>
            <w:r>
              <w:rPr>
                <w:rFonts w:ascii="Arial" w:hAnsi="Arial" w:cs="Arial"/>
                <w:lang w:val="id-ID"/>
              </w:rPr>
              <w:t>gelompokan payroll</w:t>
            </w:r>
          </w:p>
          <w:p w:rsidR="001A2C2F" w:rsidRPr="00E456D5" w:rsidRDefault="001A2C2F" w:rsidP="00A117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456D5">
              <w:rPr>
                <w:rFonts w:ascii="Arial" w:hAnsi="Arial" w:cs="Arial"/>
                <w:lang w:val="id-ID"/>
              </w:rPr>
              <w:t xml:space="preserve">Pencatatan </w:t>
            </w:r>
            <w:r>
              <w:rPr>
                <w:rFonts w:ascii="Arial" w:hAnsi="Arial" w:cs="Arial"/>
                <w:lang w:val="id-ID"/>
              </w:rPr>
              <w:t>payroll</w:t>
            </w:r>
          </w:p>
          <w:p w:rsidR="001A2C2F" w:rsidRPr="008222DC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Pr="000E30C1" w:rsidRDefault="001A2C2F" w:rsidP="00A117D8">
            <w:pPr>
              <w:spacing w:after="0" w:line="240" w:lineRule="auto"/>
              <w:ind w:left="45"/>
              <w:rPr>
                <w:rFonts w:ascii="Arial" w:hAnsi="Arial" w:cs="Arial"/>
                <w:lang w:val="id-ID"/>
              </w:rPr>
            </w:pPr>
            <w:r w:rsidRPr="000E30C1">
              <w:rPr>
                <w:rFonts w:ascii="Arial" w:hAnsi="Arial" w:cs="Arial"/>
                <w:lang w:val="id-ID"/>
              </w:rPr>
              <w:t xml:space="preserve">Pengelompokan </w:t>
            </w:r>
            <w:r>
              <w:rPr>
                <w:rFonts w:ascii="Arial" w:hAnsi="Arial" w:cs="Arial"/>
                <w:lang w:val="id-ID"/>
              </w:rPr>
              <w:t xml:space="preserve">payroll, </w:t>
            </w:r>
            <w:r w:rsidRPr="000E30C1">
              <w:rPr>
                <w:rFonts w:ascii="Arial" w:hAnsi="Arial" w:cs="Arial"/>
                <w:lang w:val="id-ID"/>
              </w:rPr>
              <w:t xml:space="preserve">Pencatatan </w:t>
            </w:r>
            <w:r>
              <w:rPr>
                <w:rFonts w:ascii="Arial" w:hAnsi="Arial" w:cs="Arial"/>
                <w:lang w:val="id-ID"/>
              </w:rPr>
              <w:t>payroll dan Penjurnalan payroll dengan tepat sesuai dengan kasusnya masing-masing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Data </w:t>
            </w:r>
            <w:r>
              <w:rPr>
                <w:rFonts w:ascii="Arial" w:hAnsi="Arial" w:cs="Arial"/>
                <w:lang w:val="id-ID"/>
              </w:rPr>
              <w:t xml:space="preserve">serta pencatatan payroll yang tepat 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mengidentifikasi </w:t>
            </w:r>
            <w:r>
              <w:rPr>
                <w:rFonts w:ascii="Arial" w:hAnsi="Arial" w:cs="Arial"/>
                <w:lang w:val="id-ID"/>
              </w:rPr>
              <w:t>payroll.</w:t>
            </w: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7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7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5821BD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id-ID"/>
              </w:rPr>
            </w:pP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Mampu </w:t>
            </w:r>
            <w:r>
              <w:rPr>
                <w:rFonts w:ascii="Arial" w:hAnsi="Arial" w:cs="Arial"/>
                <w:color w:val="000000"/>
                <w:szCs w:val="20"/>
                <w:lang w:val="id-ID"/>
              </w:rPr>
              <w:t>memahami dan</w:t>
            </w:r>
            <w:r w:rsidRPr="005821BD">
              <w:rPr>
                <w:rFonts w:ascii="Arial" w:hAnsi="Arial" w:cs="Arial"/>
                <w:color w:val="000000"/>
                <w:szCs w:val="20"/>
                <w:lang w:val="id-ID"/>
              </w:rPr>
              <w:t xml:space="preserve"> menghitung payroll sesuai prinsip akuntansi</w:t>
            </w:r>
          </w:p>
          <w:p w:rsidR="001A2C2F" w:rsidRPr="00F6534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8222DC" w:rsidRDefault="001A2C2F" w:rsidP="00A11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8222DC">
              <w:rPr>
                <w:rFonts w:ascii="Arial" w:hAnsi="Arial" w:cs="Arial"/>
              </w:rPr>
              <w:t xml:space="preserve">Obyek </w:t>
            </w:r>
            <w:r w:rsidRPr="008222DC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7C4B95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Payroll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E456D5" w:rsidRDefault="001A2C2F" w:rsidP="00A117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Penjurnalan payroll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Default="001A2C2F" w:rsidP="00A11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Pr="008222DC" w:rsidRDefault="001A2C2F" w:rsidP="00A117D8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8222DC">
              <w:rPr>
                <w:rFonts w:ascii="Arial" w:hAnsi="Arial" w:cs="Arial"/>
                <w:lang w:val="id-ID"/>
              </w:rPr>
              <w:t>Penjurnalan payroll dengan tepat sesuai dengan kasusnya masing-masing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Penjurnalan payroll yang tepat 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>Ketepa</w:t>
            </w:r>
            <w:r>
              <w:rPr>
                <w:rFonts w:ascii="Arial" w:hAnsi="Arial" w:cs="Arial"/>
                <w:lang w:val="id-ID"/>
              </w:rPr>
              <w:t>tan dalam melakukan jurnal payroll yang tepat.</w:t>
            </w: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Pr="00997BCA" w:rsidRDefault="001A2C2F" w:rsidP="001A2C2F">
      <w:pPr>
        <w:spacing w:after="0" w:line="240" w:lineRule="auto"/>
        <w:rPr>
          <w:rFonts w:asciiTheme="majorHAnsi" w:hAnsiTheme="majorHAnsi"/>
          <w:sz w:val="32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9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9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Dividend and Retained Earning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Default="001A2C2F" w:rsidP="00A117D8">
            <w:pPr>
              <w:spacing w:after="0" w:line="240" w:lineRule="auto"/>
              <w:ind w:left="405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Dividend</w:t>
            </w:r>
          </w:p>
          <w:p w:rsidR="001A2C2F" w:rsidRPr="00BA5570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 xml:space="preserve">      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</w:t>
            </w:r>
            <w:r w:rsidRPr="007C4B95">
              <w:rPr>
                <w:rFonts w:ascii="Arial" w:hAnsi="Arial" w:cs="Arial"/>
                <w:lang w:val="id-ID"/>
              </w:rPr>
              <w:t xml:space="preserve">Mendeskripsikan </w:t>
            </w:r>
            <w:r>
              <w:rPr>
                <w:rFonts w:ascii="Arial" w:hAnsi="Arial" w:cs="Arial"/>
                <w:color w:val="000000"/>
                <w:lang w:val="id-ID"/>
              </w:rPr>
              <w:t>Dividend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</w:t>
            </w:r>
            <w:r w:rsidRPr="007C4B95">
              <w:rPr>
                <w:rFonts w:ascii="Arial" w:hAnsi="Arial" w:cs="Arial"/>
                <w:lang w:val="id-ID"/>
              </w:rPr>
              <w:t xml:space="preserve">Mendeskripsikan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Pr="001C331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</w:t>
            </w:r>
            <w:r w:rsidRPr="007C4B95">
              <w:rPr>
                <w:rFonts w:ascii="Arial" w:hAnsi="Arial" w:cs="Arial"/>
              </w:rPr>
              <w:t xml:space="preserve">Mengumpulkan semua informasi tentang </w:t>
            </w:r>
            <w:r>
              <w:rPr>
                <w:rFonts w:ascii="Arial" w:hAnsi="Arial" w:cs="Arial"/>
                <w:color w:val="000000"/>
                <w:lang w:val="id-ID"/>
              </w:rPr>
              <w:t xml:space="preserve">Dividend dan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>menyelesaikan kasus yang terkait dengan Dividen dan Retained Earning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menyelesaikan kasus yang terkait dengan Dividen dan Retained Earning</w:t>
            </w:r>
          </w:p>
        </w:tc>
      </w:tr>
    </w:tbl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10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10</w:t>
            </w: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id-ID"/>
              </w:rPr>
              <w:t>Investment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2C2F" w:rsidRPr="00BA5570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BA5570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 xml:space="preserve">      Investment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9D36EA" w:rsidRDefault="001A2C2F" w:rsidP="001A2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Mendeskripsikan Investasi jangka pendek</w:t>
            </w:r>
          </w:p>
          <w:p w:rsidR="001A2C2F" w:rsidRPr="009D36EA" w:rsidRDefault="001A2C2F" w:rsidP="001A2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Mendeskripsikan Investasi jangka panjang</w:t>
            </w:r>
          </w:p>
        </w:tc>
      </w:tr>
      <w:tr w:rsidR="001A2C2F" w:rsidRPr="001C331F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</w:t>
            </w:r>
            <w:r w:rsidRPr="007C4B95">
              <w:rPr>
                <w:rFonts w:ascii="Arial" w:hAnsi="Arial" w:cs="Arial"/>
              </w:rPr>
              <w:t>Mengumpulkan semua informasi tentang</w:t>
            </w:r>
            <w:r>
              <w:rPr>
                <w:rFonts w:ascii="Arial" w:hAnsi="Arial" w:cs="Arial"/>
                <w:color w:val="000000"/>
                <w:lang w:val="id-ID"/>
              </w:rPr>
              <w:t xml:space="preserve"> :</w:t>
            </w:r>
          </w:p>
          <w:p w:rsidR="001A2C2F" w:rsidRDefault="001A2C2F" w:rsidP="001A2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Investasi jangka pendek</w:t>
            </w:r>
          </w:p>
          <w:p w:rsidR="001A2C2F" w:rsidRPr="009D36EA" w:rsidRDefault="001A2C2F" w:rsidP="001A2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9D36EA">
              <w:rPr>
                <w:rFonts w:ascii="Arial" w:hAnsi="Arial" w:cs="Arial"/>
                <w:lang w:val="id-ID"/>
              </w:rPr>
              <w:t>Investasi jangka panjang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Default="001A2C2F" w:rsidP="001A2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 xml:space="preserve">menyelesaikan kasus yang terkait dengan </w:t>
            </w:r>
            <w:r w:rsidRPr="009D36EA">
              <w:rPr>
                <w:rFonts w:ascii="Arial" w:hAnsi="Arial" w:cs="Arial"/>
                <w:lang w:val="id-ID"/>
              </w:rPr>
              <w:t>Investasi jangka pendek</w:t>
            </w:r>
          </w:p>
          <w:p w:rsidR="001A2C2F" w:rsidRPr="00D2699B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</w:t>
            </w:r>
            <w:r w:rsidRPr="00D2699B">
              <w:rPr>
                <w:rFonts w:ascii="Arial" w:hAnsi="Arial" w:cs="Arial"/>
                <w:lang w:val="id-ID"/>
              </w:rPr>
              <w:t>dan Investasi jangka panjang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Default="001A2C2F" w:rsidP="001A2C2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 xml:space="preserve">menyelesaikan kasus yang terkait dengan </w:t>
            </w:r>
            <w:r w:rsidRPr="009D36EA">
              <w:rPr>
                <w:rFonts w:ascii="Arial" w:hAnsi="Arial" w:cs="Arial"/>
                <w:lang w:val="id-ID"/>
              </w:rPr>
              <w:t>Investasi jangka pendek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dan </w:t>
            </w:r>
            <w:r w:rsidRPr="009D36EA">
              <w:rPr>
                <w:rFonts w:ascii="Arial" w:hAnsi="Arial" w:cs="Arial"/>
                <w:lang w:val="id-ID"/>
              </w:rPr>
              <w:t>Investasi jangka panjang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11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11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>
              <w:rPr>
                <w:rFonts w:ascii="Arial" w:hAnsi="Arial" w:cs="Arial"/>
                <w:color w:val="000000"/>
                <w:lang w:val="id-ID"/>
              </w:rPr>
              <w:t xml:space="preserve"> dan mengaplikasikan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Statement of cash flow</w:t>
            </w:r>
            <w:r w:rsidRPr="007C4B95">
              <w:rPr>
                <w:rFonts w:ascii="Arial" w:hAnsi="Arial" w:cs="Arial"/>
              </w:rPr>
              <w:t xml:space="preserve"> </w:t>
            </w: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Pr="00BA5570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 xml:space="preserve">      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Statement of cash flow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Mendeskripsikan </w:t>
            </w:r>
            <w:r>
              <w:rPr>
                <w:rFonts w:ascii="Arial" w:hAnsi="Arial" w:cs="Arial"/>
                <w:color w:val="000000"/>
                <w:lang w:val="id-ID"/>
              </w:rPr>
              <w:t>Cash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Menghitung Cash Flow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Menerapkan dalam kehidupan sehari-hari dalam menggunakan cash flow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Mendeskripsikan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Retained Earning</w:t>
            </w:r>
            <w:r w:rsidRPr="007C4B9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7C4B95">
              <w:rPr>
                <w:rFonts w:ascii="Arial" w:hAnsi="Arial" w:cs="Arial"/>
              </w:rPr>
              <w:t>Mengu</w:t>
            </w:r>
            <w:r>
              <w:rPr>
                <w:rFonts w:ascii="Arial" w:hAnsi="Arial" w:cs="Arial"/>
              </w:rPr>
              <w:t xml:space="preserve">mpulkan semua informasi tentang </w:t>
            </w:r>
            <w:r>
              <w:rPr>
                <w:rFonts w:ascii="Arial" w:hAnsi="Arial" w:cs="Arial"/>
                <w:color w:val="000000"/>
                <w:lang w:val="id-ID"/>
              </w:rPr>
              <w:t>Cash Flow</w:t>
            </w:r>
          </w:p>
          <w:p w:rsidR="001A2C2F" w:rsidRPr="001C331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Menghitung cash flow yang tepat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>menyelesaikan kasus yang terkait Cash Flow</w:t>
            </w:r>
          </w:p>
          <w:p w:rsidR="001A2C2F" w:rsidRPr="007C4B95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Membuat Statement of Cash Flow</w:t>
            </w:r>
          </w:p>
          <w:p w:rsidR="001A2C2F" w:rsidRPr="007C4B95" w:rsidRDefault="001A2C2F" w:rsidP="00A117D8">
            <w:pPr>
              <w:pStyle w:val="Default"/>
              <w:rPr>
                <w:sz w:val="22"/>
                <w:szCs w:val="22"/>
              </w:rPr>
            </w:pP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menyelesaikan kasus yang terkait dengan cash flow dan dapat mengaplikasikannya pada aktifitas sehari-hari</w:t>
            </w:r>
          </w:p>
        </w:tc>
      </w:tr>
    </w:tbl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Pr="0099577B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12 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9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0C054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: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  <w:r w:rsidRPr="007C4B95">
              <w:rPr>
                <w:rFonts w:ascii="Arial" w:hAnsi="Arial" w:cs="Arial"/>
              </w:rPr>
              <w:t xml:space="preserve"> </w:t>
            </w: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 xml:space="preserve">Obyek </w:t>
            </w:r>
            <w:r w:rsidRPr="007C4B95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</w:p>
          <w:p w:rsidR="001A2C2F" w:rsidRPr="00997BCA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Vertikal</w:t>
            </w:r>
          </w:p>
          <w:p w:rsidR="001A2C2F" w:rsidRPr="00997BCA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Horizontal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Menganalisa laporan keuangan dengan beberapa metode perhitungannya.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Menganalisa Laporan Keuangan dengan menggunakan analisa :</w:t>
            </w:r>
          </w:p>
          <w:p w:rsidR="001A2C2F" w:rsidRPr="00997BCA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Vertikal</w:t>
            </w:r>
          </w:p>
          <w:p w:rsidR="001A2C2F" w:rsidRPr="00997BCA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997BCA">
              <w:rPr>
                <w:rFonts w:ascii="Arial" w:hAnsi="Arial" w:cs="Arial"/>
                <w:lang w:val="id-ID"/>
              </w:rPr>
              <w:t>Analisa Horizontal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>menganalisa Laporan Keuangan perusahaan dengan :</w:t>
            </w:r>
          </w:p>
          <w:p w:rsidR="001A2C2F" w:rsidRPr="0099577B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Analisa Vertikal</w:t>
            </w:r>
          </w:p>
          <w:p w:rsidR="001A2C2F" w:rsidRPr="0099577B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99577B">
              <w:rPr>
                <w:rFonts w:ascii="Arial" w:hAnsi="Arial" w:cs="Arial"/>
                <w:lang w:val="id-ID"/>
              </w:rPr>
              <w:t>Analisa Horizontal</w:t>
            </w: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menganalisa Laporan Keuangan Perusahaan</w:t>
            </w:r>
          </w:p>
        </w:tc>
      </w:tr>
    </w:tbl>
    <w:p w:rsidR="001A2C2F" w:rsidRPr="000377A7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A2C2F" w:rsidRDefault="001A2C2F" w:rsidP="001A2C2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Mata Kuliah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Akuntansi 2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Kode MK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 ACC 102</w:t>
            </w:r>
          </w:p>
        </w:tc>
      </w:tr>
      <w:tr w:rsidR="001A2C2F" w:rsidRPr="007C4B95" w:rsidTr="00A117D8">
        <w:tc>
          <w:tcPr>
            <w:tcW w:w="1458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Minggu ke</w:t>
            </w:r>
          </w:p>
        </w:tc>
        <w:tc>
          <w:tcPr>
            <w:tcW w:w="549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id-ID"/>
              </w:rPr>
              <w:t xml:space="preserve">  13</w:t>
            </w:r>
          </w:p>
        </w:tc>
        <w:tc>
          <w:tcPr>
            <w:tcW w:w="198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Tugas ke</w:t>
            </w:r>
          </w:p>
        </w:tc>
        <w:tc>
          <w:tcPr>
            <w:tcW w:w="4140" w:type="dxa"/>
          </w:tcPr>
          <w:p w:rsidR="001A2C2F" w:rsidRPr="007C4B95" w:rsidRDefault="001A2C2F" w:rsidP="00A117D8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</w:rPr>
              <w:t>:</w:t>
            </w:r>
            <w:r w:rsidRPr="007C4B95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 9</w:t>
            </w:r>
          </w:p>
        </w:tc>
      </w:tr>
    </w:tbl>
    <w:p w:rsidR="001A2C2F" w:rsidRPr="007C4B95" w:rsidRDefault="001A2C2F" w:rsidP="001A2C2F">
      <w:pPr>
        <w:pStyle w:val="NoSpacing"/>
        <w:rPr>
          <w:rFonts w:ascii="Arial" w:hAnsi="Arial" w:cs="Arial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1A2C2F" w:rsidRPr="007C4B95" w:rsidTr="00A117D8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0C0545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C4B95">
              <w:rPr>
                <w:rFonts w:ascii="Arial" w:eastAsia="MS Gothic" w:hAnsi="Arial" w:cs="Arial"/>
                <w:lang w:val="id-ID"/>
              </w:rPr>
              <w:t xml:space="preserve">Mampu </w:t>
            </w:r>
            <w:r>
              <w:rPr>
                <w:rFonts w:ascii="Arial" w:eastAsia="MS Gothic" w:hAnsi="Arial" w:cs="Arial"/>
                <w:lang w:val="id-ID"/>
              </w:rPr>
              <w:t xml:space="preserve">mengetahui dan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memahami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</w:rPr>
              <w:t>:</w:t>
            </w:r>
          </w:p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  <w:r w:rsidRPr="007C4B95">
              <w:rPr>
                <w:rFonts w:ascii="Arial" w:hAnsi="Arial" w:cs="Arial"/>
              </w:rPr>
              <w:t xml:space="preserve"> </w:t>
            </w:r>
          </w:p>
        </w:tc>
      </w:tr>
      <w:tr w:rsidR="001A2C2F" w:rsidRPr="007C4B95" w:rsidTr="00A117D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42BD0" w:rsidRDefault="001A2C2F" w:rsidP="001A2C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742BD0">
              <w:rPr>
                <w:rFonts w:ascii="Arial" w:hAnsi="Arial" w:cs="Arial"/>
              </w:rPr>
              <w:t xml:space="preserve">Obyek </w:t>
            </w:r>
            <w:r w:rsidRPr="00742BD0">
              <w:rPr>
                <w:rFonts w:ascii="Arial" w:hAnsi="Arial" w:cs="Arial"/>
                <w:lang w:val="id-ID"/>
              </w:rPr>
              <w:t xml:space="preserve">: 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 w:rsidRPr="000C0545">
              <w:rPr>
                <w:rFonts w:ascii="Arial" w:hAnsi="Arial" w:cs="Arial"/>
                <w:color w:val="000000"/>
                <w:lang w:val="id-ID"/>
              </w:rPr>
              <w:t>Financial Statement 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1A2C2F" w:rsidRPr="007C4B95" w:rsidTr="00A117D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Yang Harus Dikerjakan dan Batasan-Batasan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Menganalisa laporan keuangan dengan beberapa metode perhitungannya.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3F4535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3F4535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3F4535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 w:rsidRPr="003F4535"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3F453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1A2C2F" w:rsidRPr="007C4B95" w:rsidTr="00A117D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Metode/Cara Kerja/Acuan yang Digunakan</w:t>
            </w:r>
          </w:p>
          <w:p w:rsidR="001A2C2F" w:rsidRDefault="001A2C2F" w:rsidP="00A117D8">
            <w:pPr>
              <w:spacing w:after="0" w:line="24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Menganalisa Laporan Keuangan dengan menggunakan analisa :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997BCA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1A2C2F" w:rsidRPr="007C4B95" w:rsidTr="00A117D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1A2C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Dekripsi Luaran Tugas yang Dihasilkan</w:t>
            </w:r>
          </w:p>
          <w:p w:rsidR="001A2C2F" w:rsidRPr="007C4B95" w:rsidRDefault="001A2C2F" w:rsidP="00A117D8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Mahasiswa ditugaskan </w:t>
            </w:r>
            <w:r>
              <w:rPr>
                <w:rFonts w:ascii="Arial" w:hAnsi="Arial" w:cs="Arial"/>
                <w:lang w:val="id-ID"/>
              </w:rPr>
              <w:t>menganalisa Laporan Keuangan perusahaan dengan :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Liquiditas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Leverage/Solvabilitas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742BD0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Theme="majorEastAsia" w:hAnsi="Arial" w:cs="Arial"/>
                <w:bCs/>
                <w:kern w:val="24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Aktivitas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  <w:p w:rsidR="001A2C2F" w:rsidRPr="0099577B" w:rsidRDefault="001A2C2F" w:rsidP="001A2C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42BD0">
              <w:rPr>
                <w:rFonts w:ascii="Arial" w:eastAsiaTheme="majorEastAsia" w:hAnsi="Arial" w:cs="Arial"/>
                <w:bCs/>
                <w:kern w:val="24"/>
              </w:rPr>
              <w:t>Profitabilitas</w:t>
            </w:r>
            <w:r>
              <w:rPr>
                <w:rFonts w:ascii="Arial" w:eastAsiaTheme="majorEastAsia" w:hAnsi="Arial" w:cs="Arial"/>
                <w:bCs/>
                <w:kern w:val="24"/>
                <w:lang w:val="id-ID"/>
              </w:rPr>
              <w:t xml:space="preserve"> </w:t>
            </w:r>
            <w:r w:rsidRPr="000C0545">
              <w:rPr>
                <w:rFonts w:ascii="Arial" w:hAnsi="Arial" w:cs="Arial"/>
                <w:color w:val="000000"/>
                <w:lang w:val="id-ID"/>
              </w:rPr>
              <w:t>Analisys</w:t>
            </w:r>
          </w:p>
        </w:tc>
      </w:tr>
      <w:tr w:rsidR="001A2C2F" w:rsidRPr="007C4B95" w:rsidTr="00A117D8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</w:rPr>
            </w:pPr>
            <w:r w:rsidRPr="007C4B95">
              <w:rPr>
                <w:rFonts w:ascii="Arial" w:hAnsi="Arial" w:cs="Arial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C2F" w:rsidRPr="007C4B95" w:rsidRDefault="001A2C2F" w:rsidP="00A117D8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7C4B95">
              <w:rPr>
                <w:rFonts w:ascii="Arial" w:hAnsi="Arial" w:cs="Arial"/>
                <w:lang w:val="id-ID"/>
              </w:rPr>
              <w:t xml:space="preserve">Ketepatan dalam </w:t>
            </w:r>
            <w:r>
              <w:rPr>
                <w:rFonts w:ascii="Arial" w:hAnsi="Arial" w:cs="Arial"/>
                <w:lang w:val="id-ID"/>
              </w:rPr>
              <w:t>menganalisa Laporan Keuangan Perusahaan</w:t>
            </w:r>
          </w:p>
        </w:tc>
      </w:tr>
    </w:tbl>
    <w:p w:rsidR="00EC59FD" w:rsidRPr="000377A7" w:rsidRDefault="00EC59F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0377A7" w:rsidRDefault="00EC59FD" w:rsidP="006D4F9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EC59FD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83" w:rsidRDefault="00C27583" w:rsidP="00203C79">
      <w:pPr>
        <w:spacing w:after="0" w:line="240" w:lineRule="auto"/>
      </w:pPr>
      <w:r>
        <w:separator/>
      </w:r>
    </w:p>
  </w:endnote>
  <w:endnote w:type="continuationSeparator" w:id="0">
    <w:p w:rsidR="00C27583" w:rsidRDefault="00C27583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FD" w:rsidRDefault="00EC59FD">
    <w:pPr>
      <w:pStyle w:val="Footer"/>
      <w:jc w:val="right"/>
    </w:pPr>
    <w:r>
      <w:t xml:space="preserve">Halaman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44A35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dari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44A35">
      <w:rPr>
        <w:b/>
        <w:bCs/>
        <w:noProof/>
      </w:rPr>
      <w:t>17</w:t>
    </w:r>
    <w:r>
      <w:rPr>
        <w:b/>
        <w:bCs/>
      </w:rPr>
      <w:fldChar w:fldCharType="end"/>
    </w:r>
  </w:p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83" w:rsidRDefault="00C27583" w:rsidP="00203C79">
      <w:pPr>
        <w:spacing w:after="0" w:line="240" w:lineRule="auto"/>
      </w:pPr>
      <w:r>
        <w:separator/>
      </w:r>
    </w:p>
  </w:footnote>
  <w:footnote w:type="continuationSeparator" w:id="0">
    <w:p w:rsidR="00C27583" w:rsidRDefault="00C27583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23F2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0CF37A45"/>
    <w:multiLevelType w:val="hybridMultilevel"/>
    <w:tmpl w:val="06E6FAFA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5AC3"/>
    <w:multiLevelType w:val="hybridMultilevel"/>
    <w:tmpl w:val="0B76EF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15353"/>
    <w:multiLevelType w:val="hybridMultilevel"/>
    <w:tmpl w:val="B840E168"/>
    <w:lvl w:ilvl="0" w:tplc="358A5684">
      <w:start w:val="1"/>
      <w:numFmt w:val="bullet"/>
      <w:lvlText w:val="-"/>
      <w:lvlJc w:val="left"/>
      <w:pPr>
        <w:ind w:left="1125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EB06F0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2EDE38DD"/>
    <w:multiLevelType w:val="hybridMultilevel"/>
    <w:tmpl w:val="4AE00228"/>
    <w:lvl w:ilvl="0" w:tplc="A508C1A4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2FE40BD1"/>
    <w:multiLevelType w:val="hybridMultilevel"/>
    <w:tmpl w:val="F738A4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260C60"/>
    <w:multiLevelType w:val="hybridMultilevel"/>
    <w:tmpl w:val="F36C36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5883F8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4B5C52DF"/>
    <w:multiLevelType w:val="hybridMultilevel"/>
    <w:tmpl w:val="097E713C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A23CCA"/>
    <w:multiLevelType w:val="hybridMultilevel"/>
    <w:tmpl w:val="A4D4C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E5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91C6222"/>
    <w:multiLevelType w:val="hybridMultilevel"/>
    <w:tmpl w:val="DB5E55D6"/>
    <w:lvl w:ilvl="0" w:tplc="5A9EF2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1B0072"/>
    <w:multiLevelType w:val="hybridMultilevel"/>
    <w:tmpl w:val="7138E7C2"/>
    <w:lvl w:ilvl="0" w:tplc="358A5684">
      <w:start w:val="1"/>
      <w:numFmt w:val="bullet"/>
      <w:lvlText w:val="-"/>
      <w:lvlJc w:val="left"/>
      <w:pPr>
        <w:ind w:left="641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5">
    <w:nsid w:val="6AF16191"/>
    <w:multiLevelType w:val="hybridMultilevel"/>
    <w:tmpl w:val="D152EA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4334BD"/>
    <w:multiLevelType w:val="hybridMultilevel"/>
    <w:tmpl w:val="4AE00228"/>
    <w:lvl w:ilvl="0" w:tplc="A508C1A4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6E4B08F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8">
    <w:nsid w:val="6EA3459C"/>
    <w:multiLevelType w:val="hybridMultilevel"/>
    <w:tmpl w:val="09AED81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154E3"/>
    <w:multiLevelType w:val="hybridMultilevel"/>
    <w:tmpl w:val="01AA30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CF2715"/>
    <w:multiLevelType w:val="hybridMultilevel"/>
    <w:tmpl w:val="2E34D058"/>
    <w:lvl w:ilvl="0" w:tplc="358A5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95EAA"/>
    <w:multiLevelType w:val="hybridMultilevel"/>
    <w:tmpl w:val="04E2CC80"/>
    <w:lvl w:ilvl="0" w:tplc="DCCC11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A148C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1"/>
  </w:num>
  <w:num w:numId="5">
    <w:abstractNumId w:val="13"/>
  </w:num>
  <w:num w:numId="6">
    <w:abstractNumId w:val="5"/>
  </w:num>
  <w:num w:numId="7">
    <w:abstractNumId w:val="22"/>
  </w:num>
  <w:num w:numId="8">
    <w:abstractNumId w:val="18"/>
  </w:num>
  <w:num w:numId="9">
    <w:abstractNumId w:val="14"/>
  </w:num>
  <w:num w:numId="10">
    <w:abstractNumId w:val="9"/>
  </w:num>
  <w:num w:numId="11">
    <w:abstractNumId w:val="6"/>
  </w:num>
  <w:num w:numId="12">
    <w:abstractNumId w:val="15"/>
  </w:num>
  <w:num w:numId="13">
    <w:abstractNumId w:val="21"/>
  </w:num>
  <w:num w:numId="14">
    <w:abstractNumId w:val="17"/>
  </w:num>
  <w:num w:numId="15">
    <w:abstractNumId w:val="1"/>
  </w:num>
  <w:num w:numId="16">
    <w:abstractNumId w:val="19"/>
  </w:num>
  <w:num w:numId="17">
    <w:abstractNumId w:val="2"/>
  </w:num>
  <w:num w:numId="18">
    <w:abstractNumId w:val="12"/>
  </w:num>
  <w:num w:numId="19">
    <w:abstractNumId w:val="23"/>
  </w:num>
  <w:num w:numId="20">
    <w:abstractNumId w:val="10"/>
  </w:num>
  <w:num w:numId="21">
    <w:abstractNumId w:val="4"/>
  </w:num>
  <w:num w:numId="22">
    <w:abstractNumId w:val="0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73FE"/>
    <w:rsid w:val="00020842"/>
    <w:rsid w:val="00026892"/>
    <w:rsid w:val="000377A7"/>
    <w:rsid w:val="00042B8B"/>
    <w:rsid w:val="00054D94"/>
    <w:rsid w:val="00061A57"/>
    <w:rsid w:val="00090507"/>
    <w:rsid w:val="000A3F66"/>
    <w:rsid w:val="000B475E"/>
    <w:rsid w:val="000C0545"/>
    <w:rsid w:val="000D2E4B"/>
    <w:rsid w:val="000E30C1"/>
    <w:rsid w:val="000E4453"/>
    <w:rsid w:val="001048E6"/>
    <w:rsid w:val="00115ED1"/>
    <w:rsid w:val="00137689"/>
    <w:rsid w:val="00141F93"/>
    <w:rsid w:val="001424B5"/>
    <w:rsid w:val="00144A35"/>
    <w:rsid w:val="00161810"/>
    <w:rsid w:val="00192E7D"/>
    <w:rsid w:val="00197AA0"/>
    <w:rsid w:val="001A2C2F"/>
    <w:rsid w:val="001C331F"/>
    <w:rsid w:val="001F5B22"/>
    <w:rsid w:val="00203C79"/>
    <w:rsid w:val="00206F20"/>
    <w:rsid w:val="0021245E"/>
    <w:rsid w:val="002330F3"/>
    <w:rsid w:val="0023671A"/>
    <w:rsid w:val="00241B63"/>
    <w:rsid w:val="00287A06"/>
    <w:rsid w:val="002B359C"/>
    <w:rsid w:val="002C470E"/>
    <w:rsid w:val="002D0701"/>
    <w:rsid w:val="002D7C5A"/>
    <w:rsid w:val="00361973"/>
    <w:rsid w:val="003624A9"/>
    <w:rsid w:val="003959D6"/>
    <w:rsid w:val="003B7073"/>
    <w:rsid w:val="003F4535"/>
    <w:rsid w:val="003F4CD5"/>
    <w:rsid w:val="004469DF"/>
    <w:rsid w:val="004702F0"/>
    <w:rsid w:val="00481818"/>
    <w:rsid w:val="00481E85"/>
    <w:rsid w:val="004827EC"/>
    <w:rsid w:val="00482C51"/>
    <w:rsid w:val="00496737"/>
    <w:rsid w:val="004A40CC"/>
    <w:rsid w:val="004E3615"/>
    <w:rsid w:val="004F7F34"/>
    <w:rsid w:val="00505428"/>
    <w:rsid w:val="0051562A"/>
    <w:rsid w:val="00516644"/>
    <w:rsid w:val="00530878"/>
    <w:rsid w:val="005648B9"/>
    <w:rsid w:val="005672CB"/>
    <w:rsid w:val="00567A71"/>
    <w:rsid w:val="005821BD"/>
    <w:rsid w:val="00590133"/>
    <w:rsid w:val="005D15E4"/>
    <w:rsid w:val="005E7592"/>
    <w:rsid w:val="005F2DF9"/>
    <w:rsid w:val="00610E1A"/>
    <w:rsid w:val="0061395D"/>
    <w:rsid w:val="0063483B"/>
    <w:rsid w:val="00637D19"/>
    <w:rsid w:val="00687ED0"/>
    <w:rsid w:val="006B7143"/>
    <w:rsid w:val="006C29EA"/>
    <w:rsid w:val="006D4F93"/>
    <w:rsid w:val="006F00CF"/>
    <w:rsid w:val="006F0402"/>
    <w:rsid w:val="007012D8"/>
    <w:rsid w:val="00706173"/>
    <w:rsid w:val="00742BD0"/>
    <w:rsid w:val="0074356D"/>
    <w:rsid w:val="007578ED"/>
    <w:rsid w:val="00764E19"/>
    <w:rsid w:val="00772EA5"/>
    <w:rsid w:val="00773175"/>
    <w:rsid w:val="00787D3E"/>
    <w:rsid w:val="007C4B95"/>
    <w:rsid w:val="007E67BB"/>
    <w:rsid w:val="007F0771"/>
    <w:rsid w:val="007F2B50"/>
    <w:rsid w:val="008222DC"/>
    <w:rsid w:val="00823158"/>
    <w:rsid w:val="00830D35"/>
    <w:rsid w:val="0084365B"/>
    <w:rsid w:val="00844E6F"/>
    <w:rsid w:val="00872E4C"/>
    <w:rsid w:val="00883B5B"/>
    <w:rsid w:val="00886467"/>
    <w:rsid w:val="008B4D5A"/>
    <w:rsid w:val="008C0C77"/>
    <w:rsid w:val="008C4DD2"/>
    <w:rsid w:val="008D6A5C"/>
    <w:rsid w:val="008D7AAE"/>
    <w:rsid w:val="008E2ADE"/>
    <w:rsid w:val="00901E5E"/>
    <w:rsid w:val="00915869"/>
    <w:rsid w:val="009319C7"/>
    <w:rsid w:val="00935496"/>
    <w:rsid w:val="00974C0F"/>
    <w:rsid w:val="009811B9"/>
    <w:rsid w:val="00990B20"/>
    <w:rsid w:val="00991ECD"/>
    <w:rsid w:val="00995400"/>
    <w:rsid w:val="0099577B"/>
    <w:rsid w:val="00997BCA"/>
    <w:rsid w:val="009A39DD"/>
    <w:rsid w:val="009B7CB5"/>
    <w:rsid w:val="009C0716"/>
    <w:rsid w:val="009C2E85"/>
    <w:rsid w:val="009D36EA"/>
    <w:rsid w:val="009D739D"/>
    <w:rsid w:val="00A01D49"/>
    <w:rsid w:val="00A02513"/>
    <w:rsid w:val="00A117D8"/>
    <w:rsid w:val="00A4050B"/>
    <w:rsid w:val="00AC09F8"/>
    <w:rsid w:val="00B33932"/>
    <w:rsid w:val="00B3491E"/>
    <w:rsid w:val="00B374C7"/>
    <w:rsid w:val="00B41056"/>
    <w:rsid w:val="00B5164C"/>
    <w:rsid w:val="00B61FB0"/>
    <w:rsid w:val="00B76A66"/>
    <w:rsid w:val="00BA1236"/>
    <w:rsid w:val="00BA5570"/>
    <w:rsid w:val="00BB6E51"/>
    <w:rsid w:val="00BC067F"/>
    <w:rsid w:val="00BF5034"/>
    <w:rsid w:val="00C12988"/>
    <w:rsid w:val="00C27583"/>
    <w:rsid w:val="00C428A1"/>
    <w:rsid w:val="00C6575A"/>
    <w:rsid w:val="00C92819"/>
    <w:rsid w:val="00CD7A88"/>
    <w:rsid w:val="00CF6635"/>
    <w:rsid w:val="00D23CCA"/>
    <w:rsid w:val="00D2699B"/>
    <w:rsid w:val="00D32319"/>
    <w:rsid w:val="00D67A14"/>
    <w:rsid w:val="00D748EF"/>
    <w:rsid w:val="00DA162B"/>
    <w:rsid w:val="00DC5AB1"/>
    <w:rsid w:val="00DC6727"/>
    <w:rsid w:val="00E0457B"/>
    <w:rsid w:val="00E11D43"/>
    <w:rsid w:val="00E14852"/>
    <w:rsid w:val="00E15763"/>
    <w:rsid w:val="00E21B9C"/>
    <w:rsid w:val="00E23194"/>
    <w:rsid w:val="00E456D5"/>
    <w:rsid w:val="00E75F59"/>
    <w:rsid w:val="00E84E04"/>
    <w:rsid w:val="00E92ECB"/>
    <w:rsid w:val="00EC59FD"/>
    <w:rsid w:val="00F078D4"/>
    <w:rsid w:val="00F12960"/>
    <w:rsid w:val="00F2107F"/>
    <w:rsid w:val="00F26B14"/>
    <w:rsid w:val="00F51612"/>
    <w:rsid w:val="00F65345"/>
    <w:rsid w:val="00F65A0A"/>
    <w:rsid w:val="00FA6824"/>
    <w:rsid w:val="00FB026D"/>
    <w:rsid w:val="00FB3A99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5E"/>
    <w:pPr>
      <w:spacing w:after="160" w:line="259" w:lineRule="auto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21245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3C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3C79"/>
    <w:rPr>
      <w:rFonts w:cs="Times New Roman"/>
    </w:rPr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Default">
    <w:name w:val="Default"/>
    <w:rsid w:val="00B33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5E"/>
    <w:pPr>
      <w:spacing w:after="160" w:line="259" w:lineRule="auto"/>
    </w:pPr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21245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3C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3C79"/>
    <w:rPr>
      <w:rFonts w:cs="Times New Roman"/>
    </w:rPr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paragraph" w:customStyle="1" w:styleId="Default">
    <w:name w:val="Default"/>
    <w:rsid w:val="00B33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Irma Paramita Sofia</cp:lastModifiedBy>
  <cp:revision>2</cp:revision>
  <cp:lastPrinted>2015-04-13T08:29:00Z</cp:lastPrinted>
  <dcterms:created xsi:type="dcterms:W3CDTF">2015-06-16T03:48:00Z</dcterms:created>
  <dcterms:modified xsi:type="dcterms:W3CDTF">2015-06-16T03:48:00Z</dcterms:modified>
</cp:coreProperties>
</file>