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FD" w:rsidRPr="007C4B95" w:rsidRDefault="009A7101" w:rsidP="009A7101">
      <w:pPr>
        <w:pStyle w:val="NoSpacing"/>
        <w:tabs>
          <w:tab w:val="left" w:pos="2327"/>
        </w:tabs>
        <w:rPr>
          <w:rFonts w:ascii="Arial" w:hAnsi="Arial" w:cs="Arial"/>
        </w:rPr>
      </w:pPr>
      <w:bookmarkStart w:id="0" w:name="_GoBack"/>
      <w:bookmarkEnd w:id="0"/>
      <w:r w:rsidRPr="007C4B95">
        <w:rPr>
          <w:rFonts w:ascii="Arial" w:hAnsi="Arial" w:cs="Arial"/>
        </w:rPr>
        <w:tab/>
      </w:r>
    </w:p>
    <w:p w:rsidR="00EC59FD" w:rsidRPr="007C4B95" w:rsidRDefault="00EC59FD" w:rsidP="00BB6E51">
      <w:pPr>
        <w:pStyle w:val="NoSpacing"/>
        <w:numPr>
          <w:ilvl w:val="0"/>
          <w:numId w:val="6"/>
        </w:numPr>
        <w:ind w:left="270" w:hanging="270"/>
        <w:rPr>
          <w:rFonts w:ascii="Arial" w:hAnsi="Arial" w:cs="Arial"/>
        </w:rPr>
      </w:pPr>
      <w:r w:rsidRPr="007C4B95">
        <w:rPr>
          <w:rFonts w:ascii="Arial" w:hAnsi="Arial" w:cs="Arial"/>
        </w:rPr>
        <w:t xml:space="preserve">DESKRIPSI TUGAS </w:t>
      </w:r>
    </w:p>
    <w:p w:rsidR="00505428" w:rsidRPr="007C4B95" w:rsidRDefault="00505428" w:rsidP="00505428">
      <w:pPr>
        <w:pStyle w:val="NoSpacing"/>
        <w:ind w:left="270"/>
        <w:rPr>
          <w:rFonts w:ascii="Arial" w:hAnsi="Arial" w:cs="Arial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7C4B95" w:rsidTr="00E15763">
        <w:tc>
          <w:tcPr>
            <w:tcW w:w="1458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="00DE1742"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="00EA572B"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EC59FD" w:rsidRPr="007C4B95" w:rsidTr="00E15763">
        <w:tc>
          <w:tcPr>
            <w:tcW w:w="1458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="00DE1742" w:rsidRPr="007C4B95">
              <w:rPr>
                <w:rFonts w:ascii="Arial" w:hAnsi="Arial" w:cs="Arial"/>
                <w:lang w:val="id-ID"/>
              </w:rPr>
              <w:t xml:space="preserve">  1</w:t>
            </w:r>
          </w:p>
        </w:tc>
        <w:tc>
          <w:tcPr>
            <w:tcW w:w="198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EC59FD" w:rsidRPr="007C4B95" w:rsidRDefault="00EC59FD" w:rsidP="006D4F93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="00EA572B" w:rsidRPr="007C4B95">
              <w:rPr>
                <w:rFonts w:ascii="Arial" w:hAnsi="Arial" w:cs="Arial"/>
                <w:lang w:val="id-ID"/>
              </w:rPr>
              <w:t xml:space="preserve">  1</w:t>
            </w:r>
          </w:p>
        </w:tc>
      </w:tr>
    </w:tbl>
    <w:p w:rsidR="00EC59FD" w:rsidRPr="007C4B95" w:rsidRDefault="00EC59FD" w:rsidP="006D4F93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7C4B95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mengetahui, memahami dan mengaplikasikan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Plant Assets, Natural Resources dan Intangible Assets dalam </w:t>
            </w:r>
            <w:r w:rsidRPr="007C4B95">
              <w:rPr>
                <w:rFonts w:ascii="Arial" w:hAnsi="Arial" w:cs="Arial"/>
              </w:rPr>
              <w:t>mengelola sistem pelaporan yang menghasilkan lapora</w:t>
            </w:r>
            <w:r w:rsidRPr="007C4B95">
              <w:rPr>
                <w:rFonts w:ascii="Arial" w:hAnsi="Arial" w:cs="Arial"/>
                <w:lang w:val="id-ID"/>
              </w:rPr>
              <w:t>n</w:t>
            </w:r>
            <w:r w:rsidRPr="007C4B95">
              <w:rPr>
                <w:rFonts w:ascii="Arial" w:hAnsi="Arial" w:cs="Arial"/>
              </w:rPr>
              <w:t xml:space="preserve"> keuangan dan laporan lainnya dengan menerapkan prinsip-prinsip Akuntansi </w:t>
            </w:r>
          </w:p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59FD" w:rsidRPr="007C4B95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7C4B95" w:rsidRDefault="00EC59FD" w:rsidP="006D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="009A7101"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      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Plant Assets</w:t>
            </w:r>
          </w:p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      Natural Resource</w:t>
            </w:r>
          </w:p>
          <w:p w:rsidR="00EC59FD" w:rsidRPr="007C4B95" w:rsidRDefault="009A7101" w:rsidP="009A71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      Intangible Assets </w:t>
            </w:r>
          </w:p>
        </w:tc>
      </w:tr>
      <w:tr w:rsidR="00EC59FD" w:rsidRPr="007C4B95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mana account-account yang 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</w:t>
            </w:r>
          </w:p>
          <w:p w:rsidR="009A7101" w:rsidRPr="007C4B95" w:rsidRDefault="009A7101" w:rsidP="009A7101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Membedakan mana account-account yang 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</w:t>
            </w:r>
          </w:p>
        </w:tc>
      </w:tr>
      <w:tr w:rsidR="00EC59FD" w:rsidRPr="007C4B95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DE1742" w:rsidRPr="007C4B95" w:rsidRDefault="00DE1742" w:rsidP="00DE1742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</w:rPr>
              <w:t>Mengumpulkan semua informasi tentang masing-masing account</w:t>
            </w:r>
            <w:r w:rsidRPr="007C4B95">
              <w:rPr>
                <w:rFonts w:ascii="Arial" w:hAnsi="Arial" w:cs="Arial"/>
                <w:lang w:val="id-ID"/>
              </w:rPr>
              <w:t xml:space="preserve"> yang</w:t>
            </w:r>
            <w:r w:rsidRPr="007C4B95">
              <w:rPr>
                <w:rFonts w:ascii="Arial" w:hAnsi="Arial" w:cs="Arial"/>
              </w:rPr>
              <w:t xml:space="preserve"> </w:t>
            </w:r>
            <w:r w:rsidRPr="007C4B95">
              <w:rPr>
                <w:rFonts w:ascii="Arial" w:hAnsi="Arial" w:cs="Arial"/>
                <w:lang w:val="id-ID"/>
              </w:rPr>
              <w:t xml:space="preserve">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Assets.</w:t>
            </w:r>
          </w:p>
          <w:p w:rsidR="00DE1742" w:rsidRPr="007C4B95" w:rsidRDefault="00DE1742" w:rsidP="00DE1742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>Setelah informasi terkumpul, data tersebut disebar dan dibuat simulasi untuk penempatan asset-asset tersebut.</w:t>
            </w:r>
            <w:r w:rsidRPr="007C4B95">
              <w:rPr>
                <w:rFonts w:ascii="Arial" w:hAnsi="Arial" w:cs="Arial"/>
              </w:rPr>
              <w:t xml:space="preserve"> </w:t>
            </w:r>
          </w:p>
          <w:p w:rsidR="00EC59FD" w:rsidRPr="007C4B95" w:rsidRDefault="00EC59FD" w:rsidP="006D4F93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</w:rPr>
            </w:pPr>
          </w:p>
        </w:tc>
      </w:tr>
      <w:tr w:rsidR="00EC59FD" w:rsidRPr="007C4B95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742" w:rsidRPr="007C4B95" w:rsidRDefault="00EC59FD" w:rsidP="00DE17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DE1742" w:rsidRPr="007C4B95" w:rsidRDefault="00DE1742" w:rsidP="00DE1742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Data penempatan asset-asset sesuai dengan chart of accountnya. Mahasiswa ditugaskan membuat daftar tabel penempatan asset yang tepat.</w:t>
            </w:r>
          </w:p>
          <w:p w:rsidR="00EC59FD" w:rsidRPr="007C4B95" w:rsidRDefault="00EC59FD" w:rsidP="00DE1742">
            <w:pPr>
              <w:pStyle w:val="Default"/>
              <w:rPr>
                <w:sz w:val="22"/>
                <w:szCs w:val="22"/>
              </w:rPr>
            </w:pPr>
          </w:p>
        </w:tc>
      </w:tr>
      <w:tr w:rsidR="00EC59FD" w:rsidRPr="007C4B95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EC59FD" w:rsidP="006D4F93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7C4B95" w:rsidRDefault="00DE1742" w:rsidP="00DE174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Ketepatan dalam mengidentifikasi asset-asset yang sesuai dengan chart of accountnya.</w:t>
            </w:r>
          </w:p>
        </w:tc>
      </w:tr>
    </w:tbl>
    <w:p w:rsidR="00EC59FD" w:rsidRPr="000377A7" w:rsidRDefault="00EC59F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5822DE" w:rsidRPr="007C4B95" w:rsidTr="005B7015">
        <w:tc>
          <w:tcPr>
            <w:tcW w:w="1458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5822DE" w:rsidRPr="007C4B95" w:rsidTr="005B7015">
        <w:tc>
          <w:tcPr>
            <w:tcW w:w="1458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="00B41056">
              <w:rPr>
                <w:rFonts w:ascii="Arial" w:hAnsi="Arial" w:cs="Arial"/>
                <w:lang w:val="id-ID"/>
              </w:rPr>
              <w:t xml:space="preserve">  2</w:t>
            </w:r>
          </w:p>
        </w:tc>
        <w:tc>
          <w:tcPr>
            <w:tcW w:w="198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5822DE" w:rsidRPr="007C4B95" w:rsidRDefault="005822DE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 w:rsidR="00467C16">
              <w:rPr>
                <w:rFonts w:ascii="Arial" w:hAnsi="Arial" w:cs="Arial"/>
                <w:lang w:val="id-ID"/>
              </w:rPr>
              <w:t xml:space="preserve"> 2</w:t>
            </w:r>
          </w:p>
        </w:tc>
      </w:tr>
    </w:tbl>
    <w:p w:rsidR="005822DE" w:rsidRPr="007C4B95" w:rsidRDefault="005822DE" w:rsidP="005822DE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5822DE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B41056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>Mampu meng</w:t>
            </w:r>
            <w:r w:rsidR="00B41056">
              <w:rPr>
                <w:rFonts w:ascii="Arial" w:eastAsia="MS Gothic" w:hAnsi="Arial" w:cs="Arial"/>
                <w:lang w:val="id-ID"/>
              </w:rPr>
              <w:t>hitung penyusutan</w:t>
            </w:r>
            <w:r w:rsidRPr="007C4B95">
              <w:rPr>
                <w:rFonts w:ascii="Arial" w:eastAsia="MS Gothic" w:hAnsi="Arial" w:cs="Arial"/>
                <w:lang w:val="id-ID"/>
              </w:rPr>
              <w:t xml:space="preserve">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Plant Assets</w:t>
            </w:r>
            <w:r w:rsidR="00B41056">
              <w:rPr>
                <w:rFonts w:ascii="Arial" w:hAnsi="Arial" w:cs="Arial"/>
                <w:color w:val="000000"/>
                <w:lang w:val="id-ID"/>
              </w:rPr>
              <w:t xml:space="preserve"> serta menganalisa masing-masing hasil perhitungan dengan metode-metode yang diterapkan</w:t>
            </w:r>
          </w:p>
        </w:tc>
      </w:tr>
      <w:tr w:rsidR="005822DE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2DE" w:rsidRPr="007C4B95" w:rsidRDefault="005822DE" w:rsidP="005822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5822DE" w:rsidRPr="00B41056" w:rsidRDefault="00B41056" w:rsidP="00B41056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penyusutan </w:t>
            </w:r>
            <w:r w:rsidR="005822DE" w:rsidRPr="007C4B95">
              <w:rPr>
                <w:rFonts w:ascii="Arial" w:hAnsi="Arial" w:cs="Arial"/>
                <w:color w:val="000000"/>
                <w:lang w:val="id-ID"/>
              </w:rPr>
              <w:t xml:space="preserve">Plant Assets </w:t>
            </w:r>
          </w:p>
        </w:tc>
      </w:tr>
      <w:tr w:rsidR="005822DE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822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5822DE" w:rsidRDefault="00B41056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Menghitung penyusutan plant asset dengan metode-metode :</w:t>
            </w:r>
          </w:p>
          <w:p w:rsid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Straight line method</w:t>
            </w:r>
          </w:p>
          <w:p w:rsid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Declining balance method</w:t>
            </w:r>
          </w:p>
          <w:p w:rsidR="00B41056" w:rsidRP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Sum of the years digits</w:t>
            </w:r>
          </w:p>
          <w:p w:rsidR="00B41056" w:rsidRPr="007C4B95" w:rsidRDefault="00B41056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5822DE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822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5822DE" w:rsidRDefault="00B41056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Menghitung masing-masing asset dengan menggunakan metode-metode :</w:t>
            </w:r>
          </w:p>
          <w:p w:rsid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Straight line method</w:t>
            </w:r>
          </w:p>
          <w:p w:rsid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Declining balance method</w:t>
            </w:r>
          </w:p>
          <w:p w:rsidR="00B41056" w:rsidRPr="00B41056" w:rsidRDefault="00B41056" w:rsidP="00B410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Sum of the years digits</w:t>
            </w:r>
          </w:p>
          <w:p w:rsidR="005822DE" w:rsidRPr="007C4B95" w:rsidRDefault="005822DE" w:rsidP="00B410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22DE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822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5822DE" w:rsidRDefault="00B41056" w:rsidP="00B4105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masing-masing asset dengan menggunakan metode-metode </w:t>
            </w:r>
            <w:r w:rsidRPr="00B41056">
              <w:rPr>
                <w:rFonts w:ascii="Arial" w:hAnsi="Arial" w:cs="Arial"/>
                <w:lang w:val="id-ID"/>
              </w:rPr>
              <w:t>Straight line method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B41056">
              <w:rPr>
                <w:rFonts w:ascii="Arial" w:hAnsi="Arial" w:cs="Arial"/>
                <w:lang w:val="id-ID"/>
              </w:rPr>
              <w:t>Declining balance method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B41056">
              <w:rPr>
                <w:rFonts w:ascii="Arial" w:hAnsi="Arial" w:cs="Arial"/>
                <w:lang w:val="id-ID"/>
              </w:rPr>
              <w:t>Sum of the years digits</w:t>
            </w:r>
            <w:r>
              <w:rPr>
                <w:rFonts w:ascii="Arial" w:hAnsi="Arial" w:cs="Arial"/>
                <w:lang w:val="id-ID"/>
              </w:rPr>
              <w:t>,  lalu membadingkan tiap hasil penghitungan dengan masing-masing metode dan dianalisa.</w:t>
            </w:r>
          </w:p>
          <w:p w:rsidR="00E24435" w:rsidRPr="00B41056" w:rsidRDefault="00E24435" w:rsidP="00B4105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Hasil analisa digunakan untuk pengambilan keputusan yang tepat.</w:t>
            </w:r>
          </w:p>
        </w:tc>
      </w:tr>
      <w:tr w:rsidR="005822DE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2DE" w:rsidRPr="007C4B95" w:rsidRDefault="005822DE" w:rsidP="00E2443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Ketepatan dalam meng</w:t>
            </w:r>
            <w:r w:rsidR="00E24435">
              <w:rPr>
                <w:rFonts w:ascii="Arial" w:hAnsi="Arial" w:cs="Arial"/>
                <w:lang w:val="id-ID"/>
              </w:rPr>
              <w:t xml:space="preserve">hitung </w:t>
            </w:r>
            <w:r w:rsidRPr="007C4B95">
              <w:rPr>
                <w:rFonts w:ascii="Arial" w:hAnsi="Arial" w:cs="Arial"/>
                <w:lang w:val="id-ID"/>
              </w:rPr>
              <w:t xml:space="preserve">asset-asset </w:t>
            </w:r>
            <w:r w:rsidR="00E24435">
              <w:rPr>
                <w:rFonts w:ascii="Arial" w:hAnsi="Arial" w:cs="Arial"/>
                <w:lang w:val="id-ID"/>
              </w:rPr>
              <w:t>dengan menggunakan semua metode perhitungan  dan dapat dianalisa hasilnya.</w:t>
            </w:r>
          </w:p>
        </w:tc>
      </w:tr>
    </w:tbl>
    <w:p w:rsidR="005822DE" w:rsidRDefault="005822DE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0E445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0E445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0E4453" w:rsidRPr="007C4B95" w:rsidTr="005B7015">
        <w:tc>
          <w:tcPr>
            <w:tcW w:w="1458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0E4453" w:rsidRPr="007C4B95" w:rsidTr="005B7015">
        <w:tc>
          <w:tcPr>
            <w:tcW w:w="1458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3</w:t>
            </w:r>
          </w:p>
        </w:tc>
        <w:tc>
          <w:tcPr>
            <w:tcW w:w="198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0E4453" w:rsidRPr="007C4B95" w:rsidRDefault="000E445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 w:rsidR="00467C16">
              <w:rPr>
                <w:rFonts w:ascii="Arial" w:hAnsi="Arial" w:cs="Arial"/>
                <w:lang w:val="id-ID"/>
              </w:rPr>
              <w:t xml:space="preserve"> 3</w:t>
            </w:r>
          </w:p>
        </w:tc>
      </w:tr>
    </w:tbl>
    <w:p w:rsidR="000E4453" w:rsidRPr="007C4B95" w:rsidRDefault="000E4453" w:rsidP="000E4453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E4453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0E4453">
            <w:pPr>
              <w:spacing w:after="0" w:line="240" w:lineRule="auto"/>
              <w:rPr>
                <w:rFonts w:ascii="Arial" w:hAnsi="Arial" w:cs="Arial"/>
              </w:rPr>
            </w:pPr>
            <w:r w:rsidRPr="000E4453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Mampu memahami time value of money dengan menerapkan beberapa cara seperti </w:t>
            </w:r>
            <w:r>
              <w:rPr>
                <w:rFonts w:ascii="Arial" w:hAnsi="Arial" w:cs="Arial"/>
                <w:lang w:val="id-ID"/>
              </w:rPr>
              <w:t>m</w:t>
            </w:r>
            <w:r w:rsidRPr="000E4453">
              <w:rPr>
                <w:rFonts w:ascii="Arial" w:hAnsi="Arial" w:cs="Arial"/>
                <w:lang w:val="id-ID"/>
              </w:rPr>
              <w:t>enghitung manual</w:t>
            </w:r>
            <w:r>
              <w:rPr>
                <w:rFonts w:ascii="Arial" w:hAnsi="Arial" w:cs="Arial"/>
                <w:lang w:val="id-ID"/>
              </w:rPr>
              <w:t>, m</w:t>
            </w:r>
            <w:r w:rsidRPr="000E4453">
              <w:rPr>
                <w:rFonts w:ascii="Arial" w:hAnsi="Arial" w:cs="Arial"/>
                <w:lang w:val="id-ID"/>
              </w:rPr>
              <w:t>enggunakan table bunga</w:t>
            </w:r>
            <w:r>
              <w:rPr>
                <w:rFonts w:ascii="Arial" w:hAnsi="Arial" w:cs="Arial"/>
                <w:lang w:val="id-ID"/>
              </w:rPr>
              <w:t xml:space="preserve"> dan  menggunakan kalkulator scientific</w:t>
            </w:r>
          </w:p>
        </w:tc>
      </w:tr>
      <w:tr w:rsidR="000E4453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453" w:rsidRPr="000E4453" w:rsidRDefault="000E4453" w:rsidP="000E4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0E4453">
              <w:rPr>
                <w:rFonts w:ascii="Arial" w:hAnsi="Arial" w:cs="Arial"/>
              </w:rPr>
              <w:t xml:space="preserve">Obyek </w:t>
            </w:r>
            <w:r w:rsidRPr="000E4453">
              <w:rPr>
                <w:rFonts w:ascii="Arial" w:hAnsi="Arial" w:cs="Arial"/>
                <w:lang w:val="id-ID"/>
              </w:rPr>
              <w:t xml:space="preserve">: </w:t>
            </w:r>
          </w:p>
          <w:p w:rsidR="000E4453" w:rsidRPr="00B41056" w:rsidRDefault="000E4453" w:rsidP="005B7015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</w:t>
            </w:r>
            <w:r w:rsidRPr="001F5B22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time value of money</w:t>
            </w:r>
          </w:p>
        </w:tc>
      </w:tr>
      <w:tr w:rsidR="000E4453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0E4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</w:t>
            </w:r>
            <w:r w:rsidRPr="001F5B22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time value of money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id-ID"/>
              </w:rPr>
              <w:t>untuk masing-masing kasus</w:t>
            </w:r>
          </w:p>
        </w:tc>
      </w:tr>
      <w:tr w:rsidR="000E4453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0E4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0E4453" w:rsidRDefault="000E4453" w:rsidP="000E445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Memecahkan beberapa kasus yang terjadi dengan menghitung time value of money baik itu menggunakan :</w:t>
            </w:r>
          </w:p>
          <w:p w:rsidR="000E4453" w:rsidRPr="000E4453" w:rsidRDefault="000E4453" w:rsidP="000E44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Menghitung manual</w:t>
            </w:r>
          </w:p>
          <w:p w:rsidR="000E4453" w:rsidRPr="000E4453" w:rsidRDefault="000E4453" w:rsidP="000E44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Menggunakan table bunga</w:t>
            </w:r>
          </w:p>
          <w:p w:rsidR="000E4453" w:rsidRPr="000E4453" w:rsidRDefault="000E4453" w:rsidP="000E44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Menggunakan kalkulator scientific</w:t>
            </w:r>
          </w:p>
        </w:tc>
      </w:tr>
      <w:tr w:rsidR="000E4453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0E4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0E4453" w:rsidRPr="00B41056" w:rsidRDefault="000E4453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Diberikan kasus-kasus akuntansi, setelah itu diminta untuk menghitung dengang beberapa cara sehingga dapat memprediksi masa depan dalam pengambilan keputusan perusahaan. </w:t>
            </w:r>
          </w:p>
        </w:tc>
      </w:tr>
      <w:tr w:rsidR="000E4453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4453" w:rsidRPr="007C4B95" w:rsidRDefault="000E4453" w:rsidP="000E445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memecahkan kasus-kasus yang terkait dengan peramalan masa depan.</w:t>
            </w:r>
          </w:p>
        </w:tc>
      </w:tr>
    </w:tbl>
    <w:p w:rsidR="000E4453" w:rsidRPr="000377A7" w:rsidRDefault="000E4453" w:rsidP="000E445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E4453" w:rsidRDefault="000E445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323DD" w:rsidRPr="002D0701" w:rsidTr="005B7015">
        <w:tc>
          <w:tcPr>
            <w:tcW w:w="1458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E323DD" w:rsidRPr="002D0701" w:rsidTr="005B7015">
        <w:tc>
          <w:tcPr>
            <w:tcW w:w="1458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4</w:t>
            </w:r>
          </w:p>
        </w:tc>
        <w:tc>
          <w:tcPr>
            <w:tcW w:w="198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E323DD" w:rsidRPr="002D0701" w:rsidRDefault="00E323D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</w:t>
            </w:r>
            <w:r w:rsidR="00467C16">
              <w:rPr>
                <w:rFonts w:ascii="Arial" w:hAnsi="Arial" w:cs="Arial"/>
                <w:lang w:val="id-ID"/>
              </w:rPr>
              <w:t xml:space="preserve"> 4</w:t>
            </w:r>
          </w:p>
        </w:tc>
      </w:tr>
    </w:tbl>
    <w:p w:rsidR="00E323DD" w:rsidRPr="002D0701" w:rsidRDefault="00E323DD" w:rsidP="00E323DD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323DD" w:rsidRPr="002D0701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0CF" w:rsidRPr="006F00CF" w:rsidRDefault="00E323DD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  <w:color w:val="000000"/>
                <w:lang w:val="id-ID"/>
              </w:rPr>
              <w:t xml:space="preserve">Mampu menjelaskan antara </w:t>
            </w:r>
            <w:r w:rsidR="00AE2DFC">
              <w:rPr>
                <w:rFonts w:ascii="Arial" w:hAnsi="Arial" w:cs="Arial"/>
                <w:lang w:val="id-ID"/>
              </w:rPr>
              <w:t xml:space="preserve">utang lancar, </w:t>
            </w:r>
            <w:r w:rsidRPr="002D0701">
              <w:rPr>
                <w:rFonts w:ascii="Arial" w:hAnsi="Arial" w:cs="Arial"/>
                <w:lang w:val="id-ID"/>
              </w:rPr>
              <w:t>utang jangka panjang dan utang lain-lain</w:t>
            </w:r>
          </w:p>
        </w:tc>
      </w:tr>
      <w:tr w:rsidR="00E323DD" w:rsidRPr="002D0701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3DD" w:rsidRPr="002D0701" w:rsidRDefault="00E323DD" w:rsidP="00E323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 xml:space="preserve">Obyek </w:t>
            </w:r>
            <w:r w:rsidRPr="002D0701">
              <w:rPr>
                <w:rFonts w:ascii="Arial" w:hAnsi="Arial" w:cs="Arial"/>
                <w:lang w:val="id-ID"/>
              </w:rPr>
              <w:t xml:space="preserve">: </w:t>
            </w:r>
          </w:p>
          <w:p w:rsidR="00E323DD" w:rsidRPr="00F65345" w:rsidRDefault="00396AB2" w:rsidP="00F653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Payroll</w:t>
            </w:r>
          </w:p>
        </w:tc>
      </w:tr>
      <w:tr w:rsidR="00E323DD" w:rsidRPr="002D0701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E323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Yang Harus Dikerjakan dan Batasan-Batasan</w:t>
            </w:r>
          </w:p>
          <w:p w:rsidR="00E323DD" w:rsidRPr="00C12988" w:rsidRDefault="002D0701" w:rsidP="003B707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C12988">
              <w:rPr>
                <w:rFonts w:ascii="Arial" w:hAnsi="Arial" w:cs="Arial"/>
                <w:lang w:val="id-ID"/>
              </w:rPr>
              <w:t xml:space="preserve">Mendeskripsikan </w:t>
            </w:r>
            <w:r w:rsidR="003B7073">
              <w:rPr>
                <w:rFonts w:ascii="Arial" w:hAnsi="Arial" w:cs="Arial"/>
                <w:lang w:val="id-ID"/>
              </w:rPr>
              <w:t>payroll</w:t>
            </w:r>
          </w:p>
        </w:tc>
      </w:tr>
      <w:tr w:rsidR="00E323DD" w:rsidRPr="002D0701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E323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Metode/Cara Kerja/Acuan yang Digunakan</w:t>
            </w:r>
          </w:p>
          <w:p w:rsidR="00E323DD" w:rsidRPr="003B7073" w:rsidRDefault="00C12988" w:rsidP="003B7073">
            <w:pPr>
              <w:spacing w:after="0" w:line="240" w:lineRule="auto"/>
              <w:ind w:left="351"/>
              <w:rPr>
                <w:rFonts w:ascii="Arial" w:hAnsi="Arial" w:cs="Arial"/>
                <w:lang w:val="id-ID"/>
              </w:rPr>
            </w:pPr>
            <w:r w:rsidRPr="00C12988">
              <w:rPr>
                <w:rFonts w:ascii="Arial" w:hAnsi="Arial" w:cs="Arial"/>
              </w:rPr>
              <w:t>Mengu</w:t>
            </w:r>
            <w:r>
              <w:rPr>
                <w:rFonts w:ascii="Arial" w:hAnsi="Arial" w:cs="Arial"/>
              </w:rPr>
              <w:t xml:space="preserve">mpulkan semua informasi yang </w:t>
            </w:r>
            <w:r w:rsidR="003B7073">
              <w:rPr>
                <w:rFonts w:ascii="Arial" w:hAnsi="Arial" w:cs="Arial"/>
                <w:lang w:val="id-ID"/>
              </w:rPr>
              <w:t>terkait dengan payroll</w:t>
            </w:r>
          </w:p>
        </w:tc>
      </w:tr>
      <w:tr w:rsidR="00E323DD" w:rsidRPr="002D0701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E323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Dekripsi Luaran Tugas yang Dihasilkan</w:t>
            </w:r>
          </w:p>
          <w:p w:rsidR="00C12988" w:rsidRPr="007C4B95" w:rsidRDefault="00E323DD" w:rsidP="00C1298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  <w:lang w:val="id-ID"/>
              </w:rPr>
              <w:t xml:space="preserve">Diberikan kasus-kasus akuntansi, setelah itu diminta untuk </w:t>
            </w:r>
            <w:r w:rsidR="003B7073">
              <w:rPr>
                <w:rFonts w:ascii="Arial" w:hAnsi="Arial" w:cs="Arial"/>
                <w:lang w:val="id-ID"/>
              </w:rPr>
              <w:t>menghitung payroll</w:t>
            </w:r>
          </w:p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E323DD" w:rsidRPr="002D0701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E323D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23DD" w:rsidRPr="002D0701" w:rsidRDefault="00636D9B" w:rsidP="00636D9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>
              <w:rPr>
                <w:rFonts w:ascii="Arial" w:hAnsi="Arial" w:cs="Arial"/>
                <w:lang w:val="id-ID"/>
              </w:rPr>
              <w:t>utang</w:t>
            </w:r>
            <w:r w:rsidRPr="007C4B95">
              <w:rPr>
                <w:rFonts w:ascii="Arial" w:hAnsi="Arial" w:cs="Arial"/>
                <w:lang w:val="id-ID"/>
              </w:rPr>
              <w:t xml:space="preserve"> yang sesuai dengan chart of accountnya.</w:t>
            </w:r>
          </w:p>
        </w:tc>
      </w:tr>
    </w:tbl>
    <w:p w:rsidR="00E323DD" w:rsidRPr="000377A7" w:rsidRDefault="00E323DD" w:rsidP="00E323D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Pr="000377A7" w:rsidRDefault="00E323DD" w:rsidP="00E323D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23DD" w:rsidRDefault="00E323D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7073" w:rsidRDefault="003B707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7073" w:rsidRDefault="003B707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7073" w:rsidRDefault="003B707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7073" w:rsidRDefault="003B707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7073" w:rsidRDefault="003B707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F65345" w:rsidRPr="007C4B95" w:rsidTr="005B7015">
        <w:tc>
          <w:tcPr>
            <w:tcW w:w="1458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F65345" w:rsidRPr="007C4B95" w:rsidTr="005B7015">
        <w:tc>
          <w:tcPr>
            <w:tcW w:w="1458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5</w:t>
            </w:r>
          </w:p>
        </w:tc>
        <w:tc>
          <w:tcPr>
            <w:tcW w:w="198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F65345" w:rsidRPr="007C4B95" w:rsidRDefault="00F65345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 w:rsidR="00467C16">
              <w:rPr>
                <w:rFonts w:ascii="Arial" w:hAnsi="Arial" w:cs="Arial"/>
                <w:lang w:val="id-ID"/>
              </w:rPr>
              <w:t xml:space="preserve"> 5</w:t>
            </w:r>
          </w:p>
        </w:tc>
      </w:tr>
    </w:tbl>
    <w:p w:rsidR="00F65345" w:rsidRPr="007C4B95" w:rsidRDefault="00F65345" w:rsidP="00F65345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F65345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F6534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F65345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menjelaskan antara </w:t>
            </w:r>
            <w:r w:rsidR="006F00CF">
              <w:rPr>
                <w:rFonts w:ascii="Arial" w:hAnsi="Arial" w:cs="Arial"/>
                <w:szCs w:val="20"/>
                <w:lang w:val="id-ID"/>
              </w:rPr>
              <w:t xml:space="preserve">utang lancar, </w:t>
            </w:r>
            <w:r w:rsidRPr="00F65345">
              <w:rPr>
                <w:rFonts w:ascii="Arial" w:hAnsi="Arial" w:cs="Arial"/>
                <w:szCs w:val="20"/>
                <w:lang w:val="id-ID"/>
              </w:rPr>
              <w:t>utang jangka panjang dan utang lain-lain</w:t>
            </w:r>
            <w:r w:rsidRPr="00F65345">
              <w:rPr>
                <w:rFonts w:ascii="Arial" w:hAnsi="Arial" w:cs="Arial"/>
              </w:rPr>
              <w:t xml:space="preserve"> </w:t>
            </w:r>
          </w:p>
        </w:tc>
      </w:tr>
      <w:tr w:rsidR="00F65345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5345" w:rsidRPr="007C4B95" w:rsidRDefault="00F65345" w:rsidP="00F653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6F00CF" w:rsidRDefault="006F00CF" w:rsidP="006F00CF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Utang jangka pendek</w:t>
            </w:r>
          </w:p>
          <w:p w:rsidR="00F65345" w:rsidRPr="007C4B95" w:rsidRDefault="006F00CF" w:rsidP="006F00CF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Utang jangka panjang</w:t>
            </w:r>
            <w:r w:rsidR="00F65345"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F65345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F653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E456D5" w:rsidRPr="00E456D5" w:rsidRDefault="006F00CF" w:rsidP="00E456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</w:t>
            </w:r>
            <w:r w:rsidR="00E456D5" w:rsidRPr="00E456D5">
              <w:rPr>
                <w:rFonts w:ascii="Arial" w:hAnsi="Arial" w:cs="Arial"/>
                <w:lang w:val="id-ID"/>
              </w:rPr>
              <w:t>gelompokan utang</w:t>
            </w:r>
          </w:p>
          <w:p w:rsidR="00E456D5" w:rsidRPr="00E456D5" w:rsidRDefault="00E456D5" w:rsidP="00E456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 xml:space="preserve">Pencatatan </w:t>
            </w:r>
            <w:r w:rsidR="006F00CF" w:rsidRPr="00E456D5">
              <w:rPr>
                <w:rFonts w:ascii="Arial" w:hAnsi="Arial" w:cs="Arial"/>
                <w:lang w:val="id-ID"/>
              </w:rPr>
              <w:t>utang</w:t>
            </w:r>
          </w:p>
          <w:p w:rsidR="00E456D5" w:rsidRPr="00E456D5" w:rsidRDefault="00E456D5" w:rsidP="00E456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Penjurnalan utang</w:t>
            </w:r>
          </w:p>
        </w:tc>
      </w:tr>
      <w:tr w:rsidR="00F65345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0E30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F65345" w:rsidRPr="000E30C1" w:rsidRDefault="000E30C1" w:rsidP="000E30C1">
            <w:pPr>
              <w:spacing w:after="0" w:line="240" w:lineRule="auto"/>
              <w:ind w:left="45"/>
              <w:rPr>
                <w:rFonts w:ascii="Arial" w:hAnsi="Arial" w:cs="Arial"/>
                <w:lang w:val="id-ID"/>
              </w:rPr>
            </w:pPr>
            <w:r w:rsidRPr="000E30C1">
              <w:rPr>
                <w:rFonts w:ascii="Arial" w:hAnsi="Arial" w:cs="Arial"/>
                <w:lang w:val="id-ID"/>
              </w:rPr>
              <w:t>Pengelompokan utang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0E30C1">
              <w:rPr>
                <w:rFonts w:ascii="Arial" w:hAnsi="Arial" w:cs="Arial"/>
                <w:lang w:val="id-ID"/>
              </w:rPr>
              <w:t>Pencatatan utang</w:t>
            </w:r>
            <w:r>
              <w:rPr>
                <w:rFonts w:ascii="Arial" w:hAnsi="Arial" w:cs="Arial"/>
                <w:lang w:val="id-ID"/>
              </w:rPr>
              <w:t xml:space="preserve">, dan </w:t>
            </w:r>
            <w:r w:rsidRPr="00E456D5">
              <w:rPr>
                <w:rFonts w:ascii="Arial" w:hAnsi="Arial" w:cs="Arial"/>
                <w:lang w:val="id-ID"/>
              </w:rPr>
              <w:t>Penjurnalan utang</w:t>
            </w:r>
            <w:r>
              <w:rPr>
                <w:rFonts w:ascii="Arial" w:hAnsi="Arial" w:cs="Arial"/>
                <w:lang w:val="id-ID"/>
              </w:rPr>
              <w:t xml:space="preserve"> dengan tepat sesuai dengan kasusnya masing-masing</w:t>
            </w:r>
          </w:p>
        </w:tc>
      </w:tr>
      <w:tr w:rsidR="00F65345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F653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F65345" w:rsidRPr="007C4B95" w:rsidRDefault="00F65345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Data </w:t>
            </w:r>
            <w:r w:rsidR="000E30C1">
              <w:rPr>
                <w:rFonts w:ascii="Arial" w:hAnsi="Arial" w:cs="Arial"/>
                <w:lang w:val="id-ID"/>
              </w:rPr>
              <w:t xml:space="preserve">utang-utang serta pencatatan dan penjurnalan yang tepat </w:t>
            </w:r>
          </w:p>
          <w:p w:rsidR="00F65345" w:rsidRPr="007C4B95" w:rsidRDefault="00F65345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F65345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345" w:rsidRPr="007C4B95" w:rsidRDefault="00F65345" w:rsidP="000E30C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 w:rsidR="000E30C1">
              <w:rPr>
                <w:rFonts w:ascii="Arial" w:hAnsi="Arial" w:cs="Arial"/>
                <w:lang w:val="id-ID"/>
              </w:rPr>
              <w:t xml:space="preserve">utang-utang sehingga </w:t>
            </w:r>
            <w:r w:rsidRPr="007C4B95">
              <w:rPr>
                <w:rFonts w:ascii="Arial" w:hAnsi="Arial" w:cs="Arial"/>
                <w:lang w:val="id-ID"/>
              </w:rPr>
              <w:t xml:space="preserve">sesuai dengan </w:t>
            </w:r>
            <w:r w:rsidR="000E30C1">
              <w:rPr>
                <w:rFonts w:ascii="Arial" w:hAnsi="Arial" w:cs="Arial"/>
                <w:lang w:val="id-ID"/>
              </w:rPr>
              <w:t>prinsip akuntansi.</w:t>
            </w:r>
          </w:p>
        </w:tc>
      </w:tr>
    </w:tbl>
    <w:p w:rsidR="00F65345" w:rsidRDefault="00F65345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5821BD" w:rsidRPr="007C4B95" w:rsidTr="005B7015">
        <w:tc>
          <w:tcPr>
            <w:tcW w:w="1458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5821BD" w:rsidRPr="007C4B95" w:rsidTr="005B7015">
        <w:tc>
          <w:tcPr>
            <w:tcW w:w="1458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6</w:t>
            </w:r>
          </w:p>
        </w:tc>
        <w:tc>
          <w:tcPr>
            <w:tcW w:w="198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5821BD" w:rsidRPr="007C4B95" w:rsidRDefault="005821BD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6</w:t>
            </w:r>
          </w:p>
        </w:tc>
      </w:tr>
    </w:tbl>
    <w:p w:rsidR="005821BD" w:rsidRPr="007C4B95" w:rsidRDefault="005821BD" w:rsidP="005821BD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5821BD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5821BD" w:rsidRDefault="005821BD" w:rsidP="005821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</w:t>
            </w:r>
            <w:r>
              <w:rPr>
                <w:rFonts w:ascii="Arial" w:hAnsi="Arial" w:cs="Arial"/>
                <w:color w:val="000000"/>
                <w:szCs w:val="20"/>
                <w:lang w:val="id-ID"/>
              </w:rPr>
              <w:t>memahami dan</w:t>
            </w: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 menghitung payroll sesuai prinsip akuntansi</w:t>
            </w:r>
          </w:p>
          <w:p w:rsidR="005821BD" w:rsidRPr="00F6534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21BD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1BD" w:rsidRPr="005821BD" w:rsidRDefault="005821BD" w:rsidP="005821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5821BD">
              <w:rPr>
                <w:rFonts w:ascii="Arial" w:hAnsi="Arial" w:cs="Arial"/>
              </w:rPr>
              <w:t xml:space="preserve">Obyek </w:t>
            </w:r>
            <w:r w:rsidRPr="005821BD">
              <w:rPr>
                <w:rFonts w:ascii="Arial" w:hAnsi="Arial" w:cs="Arial"/>
                <w:lang w:val="id-ID"/>
              </w:rPr>
              <w:t xml:space="preserve">: </w:t>
            </w:r>
          </w:p>
          <w:p w:rsidR="005821BD" w:rsidRPr="007C4B95" w:rsidRDefault="005821BD" w:rsidP="005B7015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Payroll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5821BD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821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5821BD" w:rsidRPr="00E456D5" w:rsidRDefault="005821BD" w:rsidP="005B70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</w:t>
            </w:r>
            <w:r w:rsidR="008222DC">
              <w:rPr>
                <w:rFonts w:ascii="Arial" w:hAnsi="Arial" w:cs="Arial"/>
                <w:lang w:val="id-ID"/>
              </w:rPr>
              <w:t>gelompokan payroll</w:t>
            </w:r>
          </w:p>
          <w:p w:rsidR="005821BD" w:rsidRPr="00E456D5" w:rsidRDefault="005821BD" w:rsidP="005B70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 xml:space="preserve">Pencatatan </w:t>
            </w:r>
            <w:r w:rsidR="008222DC">
              <w:rPr>
                <w:rFonts w:ascii="Arial" w:hAnsi="Arial" w:cs="Arial"/>
                <w:lang w:val="id-ID"/>
              </w:rPr>
              <w:t>payroll</w:t>
            </w:r>
          </w:p>
          <w:p w:rsidR="005821BD" w:rsidRPr="008222DC" w:rsidRDefault="005821BD" w:rsidP="008222DC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5821BD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821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5821BD" w:rsidRPr="000E30C1" w:rsidRDefault="005821BD" w:rsidP="008222DC">
            <w:pPr>
              <w:spacing w:after="0" w:line="240" w:lineRule="auto"/>
              <w:ind w:left="45"/>
              <w:rPr>
                <w:rFonts w:ascii="Arial" w:hAnsi="Arial" w:cs="Arial"/>
                <w:lang w:val="id-ID"/>
              </w:rPr>
            </w:pPr>
            <w:r w:rsidRPr="000E30C1">
              <w:rPr>
                <w:rFonts w:ascii="Arial" w:hAnsi="Arial" w:cs="Arial"/>
                <w:lang w:val="id-ID"/>
              </w:rPr>
              <w:t xml:space="preserve">Pengelompokan </w:t>
            </w:r>
            <w:r w:rsidR="008222DC">
              <w:rPr>
                <w:rFonts w:ascii="Arial" w:hAnsi="Arial" w:cs="Arial"/>
                <w:lang w:val="id-ID"/>
              </w:rPr>
              <w:t>payroll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0E30C1">
              <w:rPr>
                <w:rFonts w:ascii="Arial" w:hAnsi="Arial" w:cs="Arial"/>
                <w:lang w:val="id-ID"/>
              </w:rPr>
              <w:t xml:space="preserve">Pencatatan </w:t>
            </w:r>
            <w:r w:rsidR="008222DC">
              <w:rPr>
                <w:rFonts w:ascii="Arial" w:hAnsi="Arial" w:cs="Arial"/>
                <w:lang w:val="id-ID"/>
              </w:rPr>
              <w:t>payroll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="008222DC">
              <w:rPr>
                <w:rFonts w:ascii="Arial" w:hAnsi="Arial" w:cs="Arial"/>
                <w:lang w:val="id-ID"/>
              </w:rPr>
              <w:t>dan Penjurnalan payroll</w:t>
            </w:r>
            <w:r>
              <w:rPr>
                <w:rFonts w:ascii="Arial" w:hAnsi="Arial" w:cs="Arial"/>
                <w:lang w:val="id-ID"/>
              </w:rPr>
              <w:t xml:space="preserve"> dengan tepat sesuai dengan kasusnya masing-masing</w:t>
            </w:r>
          </w:p>
        </w:tc>
      </w:tr>
      <w:tr w:rsidR="005821BD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821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5821BD" w:rsidRPr="007C4B95" w:rsidRDefault="005821BD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Data </w:t>
            </w:r>
            <w:r>
              <w:rPr>
                <w:rFonts w:ascii="Arial" w:hAnsi="Arial" w:cs="Arial"/>
                <w:lang w:val="id-ID"/>
              </w:rPr>
              <w:t xml:space="preserve">serta pencatatan </w:t>
            </w:r>
            <w:r w:rsidR="008222DC">
              <w:rPr>
                <w:rFonts w:ascii="Arial" w:hAnsi="Arial" w:cs="Arial"/>
                <w:lang w:val="id-ID"/>
              </w:rPr>
              <w:t xml:space="preserve">payroll </w:t>
            </w:r>
            <w:r>
              <w:rPr>
                <w:rFonts w:ascii="Arial" w:hAnsi="Arial" w:cs="Arial"/>
                <w:lang w:val="id-ID"/>
              </w:rPr>
              <w:t xml:space="preserve">yang tepat </w:t>
            </w:r>
          </w:p>
          <w:p w:rsidR="005821BD" w:rsidRPr="007C4B95" w:rsidRDefault="005821BD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5821BD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1BD" w:rsidRPr="007C4B95" w:rsidRDefault="005821BD" w:rsidP="008222DC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 w:rsidR="008222DC">
              <w:rPr>
                <w:rFonts w:ascii="Arial" w:hAnsi="Arial" w:cs="Arial"/>
                <w:lang w:val="id-ID"/>
              </w:rPr>
              <w:t>payroll.</w:t>
            </w:r>
          </w:p>
        </w:tc>
      </w:tr>
    </w:tbl>
    <w:p w:rsidR="005821BD" w:rsidRDefault="005821BD" w:rsidP="005821B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821BD" w:rsidRDefault="005821B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B6064" w:rsidRDefault="00AB6064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B6064" w:rsidRDefault="00AB6064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8222DC" w:rsidRPr="007C4B95" w:rsidTr="005B7015">
        <w:tc>
          <w:tcPr>
            <w:tcW w:w="1458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8222DC" w:rsidRPr="007C4B95" w:rsidTr="005B7015">
        <w:tc>
          <w:tcPr>
            <w:tcW w:w="1458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7</w:t>
            </w:r>
          </w:p>
        </w:tc>
        <w:tc>
          <w:tcPr>
            <w:tcW w:w="198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8222DC" w:rsidRPr="007C4B95" w:rsidRDefault="008222DC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7</w:t>
            </w:r>
          </w:p>
        </w:tc>
      </w:tr>
    </w:tbl>
    <w:p w:rsidR="008222DC" w:rsidRPr="007C4B95" w:rsidRDefault="008222DC" w:rsidP="008222DC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8222DC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5821BD" w:rsidRDefault="008222DC" w:rsidP="005B7015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</w:t>
            </w:r>
            <w:r>
              <w:rPr>
                <w:rFonts w:ascii="Arial" w:hAnsi="Arial" w:cs="Arial"/>
                <w:color w:val="000000"/>
                <w:szCs w:val="20"/>
                <w:lang w:val="id-ID"/>
              </w:rPr>
              <w:t>memahami dan</w:t>
            </w: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 menghitung payroll sesuai prinsip akuntansi</w:t>
            </w:r>
          </w:p>
          <w:p w:rsidR="008222DC" w:rsidRPr="00F6534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22DC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2DC" w:rsidRPr="008222DC" w:rsidRDefault="008222DC" w:rsidP="008222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8222DC">
              <w:rPr>
                <w:rFonts w:ascii="Arial" w:hAnsi="Arial" w:cs="Arial"/>
              </w:rPr>
              <w:t xml:space="preserve">Obyek </w:t>
            </w:r>
            <w:r w:rsidRPr="008222DC">
              <w:rPr>
                <w:rFonts w:ascii="Arial" w:hAnsi="Arial" w:cs="Arial"/>
                <w:lang w:val="id-ID"/>
              </w:rPr>
              <w:t xml:space="preserve">: </w:t>
            </w:r>
          </w:p>
          <w:p w:rsidR="008222DC" w:rsidRPr="007C4B95" w:rsidRDefault="008222DC" w:rsidP="005B7015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Payroll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8222DC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8222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8222DC" w:rsidRPr="00E456D5" w:rsidRDefault="008222DC" w:rsidP="005B70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Penjurnalan payroll</w:t>
            </w:r>
          </w:p>
        </w:tc>
      </w:tr>
      <w:tr w:rsidR="008222DC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Default="008222DC" w:rsidP="008222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8222DC" w:rsidRPr="008222DC" w:rsidRDefault="008222DC" w:rsidP="008222DC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8222DC">
              <w:rPr>
                <w:rFonts w:ascii="Arial" w:hAnsi="Arial" w:cs="Arial"/>
                <w:lang w:val="id-ID"/>
              </w:rPr>
              <w:t>Penjurnalan payroll dengan tepat sesuai dengan kasusnya masing-masing</w:t>
            </w:r>
          </w:p>
        </w:tc>
      </w:tr>
      <w:tr w:rsidR="008222DC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8222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8222DC" w:rsidRPr="007C4B95" w:rsidRDefault="008222DC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Penjurnalan payroll yang tepat </w:t>
            </w:r>
          </w:p>
          <w:p w:rsidR="008222DC" w:rsidRPr="007C4B95" w:rsidRDefault="008222DC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8222DC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22DC" w:rsidRPr="007C4B95" w:rsidRDefault="008222DC" w:rsidP="008222DC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</w:t>
            </w:r>
            <w:r>
              <w:rPr>
                <w:rFonts w:ascii="Arial" w:hAnsi="Arial" w:cs="Arial"/>
                <w:lang w:val="id-ID"/>
              </w:rPr>
              <w:t>tan dalam melakukan jurnal payroll yang tepat.</w:t>
            </w:r>
          </w:p>
        </w:tc>
      </w:tr>
    </w:tbl>
    <w:p w:rsidR="008222DC" w:rsidRDefault="008222DC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F4535" w:rsidRPr="003F4535" w:rsidRDefault="003F4535" w:rsidP="003F4535">
      <w:pPr>
        <w:spacing w:after="0" w:line="240" w:lineRule="auto"/>
        <w:rPr>
          <w:rFonts w:asciiTheme="majorHAnsi" w:hAnsiTheme="majorHAnsi"/>
          <w:b/>
          <w:sz w:val="24"/>
          <w:szCs w:val="20"/>
          <w:lang w:val="id-ID"/>
        </w:rPr>
      </w:pPr>
      <w:r>
        <w:rPr>
          <w:rFonts w:asciiTheme="majorHAnsi" w:hAnsiTheme="majorHAnsi"/>
          <w:b/>
          <w:sz w:val="24"/>
          <w:szCs w:val="20"/>
          <w:highlight w:val="yellow"/>
          <w:lang w:val="id-ID"/>
        </w:rPr>
        <w:t>MINGGU 8</w:t>
      </w:r>
      <w:r w:rsidR="00D31C0A">
        <w:rPr>
          <w:rFonts w:asciiTheme="majorHAnsi" w:hAnsiTheme="majorHAnsi"/>
          <w:b/>
          <w:sz w:val="24"/>
          <w:szCs w:val="20"/>
          <w:highlight w:val="yellow"/>
          <w:lang w:val="id-ID"/>
        </w:rPr>
        <w:t xml:space="preserve"> -  UT</w:t>
      </w:r>
      <w:r w:rsidRPr="003F4535">
        <w:rPr>
          <w:rFonts w:asciiTheme="majorHAnsi" w:hAnsiTheme="majorHAnsi"/>
          <w:b/>
          <w:sz w:val="24"/>
          <w:szCs w:val="20"/>
          <w:highlight w:val="yellow"/>
          <w:lang w:val="id-ID"/>
        </w:rPr>
        <w:t>S</w:t>
      </w:r>
    </w:p>
    <w:p w:rsidR="00BA5570" w:rsidRPr="00997BCA" w:rsidRDefault="00BA5570" w:rsidP="008222DC">
      <w:pPr>
        <w:spacing w:after="0" w:line="240" w:lineRule="auto"/>
        <w:rPr>
          <w:rFonts w:asciiTheme="majorHAnsi" w:hAnsiTheme="majorHAnsi"/>
          <w:sz w:val="32"/>
          <w:szCs w:val="20"/>
        </w:rPr>
      </w:pPr>
    </w:p>
    <w:p w:rsidR="00BA5570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Pr="000377A7" w:rsidRDefault="00BA5570" w:rsidP="008222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22DC" w:rsidRDefault="008222DC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F54668" w:rsidRDefault="00F54668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5207" w:rsidRDefault="005C5207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5207" w:rsidRDefault="005C5207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BA5570" w:rsidRPr="007C4B95" w:rsidTr="005B7015">
        <w:tc>
          <w:tcPr>
            <w:tcW w:w="1458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BA5570" w:rsidRPr="007C4B95" w:rsidTr="005B7015">
        <w:tc>
          <w:tcPr>
            <w:tcW w:w="1458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9</w:t>
            </w:r>
          </w:p>
        </w:tc>
        <w:tc>
          <w:tcPr>
            <w:tcW w:w="198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BA5570" w:rsidRPr="007C4B95" w:rsidRDefault="00BA5570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BA5570" w:rsidRPr="007C4B95" w:rsidRDefault="00BA5570" w:rsidP="00BA5570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BA5570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Dividend and Retained Earning</w:t>
            </w:r>
          </w:p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5570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5570" w:rsidRPr="007C4B95" w:rsidRDefault="00BA5570" w:rsidP="00BA55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BA5570" w:rsidRDefault="00BA5570" w:rsidP="00BA5570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Dividend</w:t>
            </w:r>
          </w:p>
          <w:p w:rsidR="00BA5570" w:rsidRPr="00BA5570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</w:p>
        </w:tc>
      </w:tr>
      <w:tr w:rsidR="00BA5570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BA55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BA5570" w:rsidRDefault="005C5207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</w:t>
            </w:r>
            <w:r w:rsidR="00BA5570" w:rsidRPr="007C4B95">
              <w:rPr>
                <w:rFonts w:ascii="Arial" w:hAnsi="Arial" w:cs="Arial"/>
                <w:lang w:val="id-ID"/>
              </w:rPr>
              <w:t xml:space="preserve">Mendeskripsikan </w:t>
            </w:r>
            <w:r w:rsidR="001C331F">
              <w:rPr>
                <w:rFonts w:ascii="Arial" w:hAnsi="Arial" w:cs="Arial"/>
                <w:color w:val="000000"/>
                <w:lang w:val="id-ID"/>
              </w:rPr>
              <w:t>Dividend</w:t>
            </w:r>
          </w:p>
          <w:p w:rsidR="00BA5570" w:rsidRPr="007C4B95" w:rsidRDefault="005C5207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</w:t>
            </w:r>
            <w:r w:rsidR="001C331F" w:rsidRPr="007C4B95">
              <w:rPr>
                <w:rFonts w:ascii="Arial" w:hAnsi="Arial" w:cs="Arial"/>
                <w:lang w:val="id-ID"/>
              </w:rPr>
              <w:t xml:space="preserve">Mendeskripsikan </w:t>
            </w:r>
            <w:r w:rsidR="001C331F"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  <w:r w:rsidR="001C331F"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BA5570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BA55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BA5570" w:rsidRPr="001C331F" w:rsidRDefault="003365FB" w:rsidP="001C331F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</w:t>
            </w:r>
            <w:r w:rsidR="00BA5570" w:rsidRPr="007C4B95">
              <w:rPr>
                <w:rFonts w:ascii="Arial" w:hAnsi="Arial" w:cs="Arial"/>
              </w:rPr>
              <w:t xml:space="preserve">Mengumpulkan semua informasi tentang </w:t>
            </w:r>
            <w:r w:rsidR="001C331F">
              <w:rPr>
                <w:rFonts w:ascii="Arial" w:hAnsi="Arial" w:cs="Arial"/>
                <w:color w:val="000000"/>
                <w:lang w:val="id-ID"/>
              </w:rPr>
              <w:t xml:space="preserve">Dividend dan </w:t>
            </w:r>
            <w:r w:rsidR="001C331F"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</w:p>
        </w:tc>
      </w:tr>
      <w:tr w:rsidR="00BA5570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BA55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BA5570" w:rsidRPr="007C4B95" w:rsidRDefault="00BA5570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 w:rsidR="001C331F">
              <w:rPr>
                <w:rFonts w:ascii="Arial" w:hAnsi="Arial" w:cs="Arial"/>
                <w:lang w:val="id-ID"/>
              </w:rPr>
              <w:t>menyelesaikan kasus y</w:t>
            </w:r>
            <w:r w:rsidR="008972AD">
              <w:rPr>
                <w:rFonts w:ascii="Arial" w:hAnsi="Arial" w:cs="Arial"/>
                <w:lang w:val="id-ID"/>
              </w:rPr>
              <w:t>ang terkait dengan Dividen dan Retained Earning</w:t>
            </w:r>
          </w:p>
          <w:p w:rsidR="00BA5570" w:rsidRPr="007C4B95" w:rsidRDefault="00BA5570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BA5570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5570" w:rsidRPr="007C4B95" w:rsidRDefault="00BA5570" w:rsidP="00F5466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 w:rsidR="00F54668">
              <w:rPr>
                <w:rFonts w:ascii="Arial" w:hAnsi="Arial" w:cs="Arial"/>
                <w:lang w:val="id-ID"/>
              </w:rPr>
              <w:t>menyelesaikan kasus yang terkait dengan Dividen dan Retained Earning</w:t>
            </w:r>
          </w:p>
        </w:tc>
      </w:tr>
    </w:tbl>
    <w:p w:rsidR="00BA5570" w:rsidRPr="000377A7" w:rsidRDefault="00BA5570" w:rsidP="00BA55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BA55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A5570" w:rsidRDefault="00BA5570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9D3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D36EA" w:rsidRPr="007C4B95" w:rsidTr="005B7015">
        <w:tc>
          <w:tcPr>
            <w:tcW w:w="1458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9D36EA" w:rsidRPr="007C4B95" w:rsidTr="005B7015">
        <w:tc>
          <w:tcPr>
            <w:tcW w:w="1458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10</w:t>
            </w:r>
          </w:p>
        </w:tc>
        <w:tc>
          <w:tcPr>
            <w:tcW w:w="198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9D36EA" w:rsidRPr="007C4B95" w:rsidRDefault="009D36EA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10</w:t>
            </w:r>
          </w:p>
        </w:tc>
      </w:tr>
    </w:tbl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D36EA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id-ID"/>
              </w:rPr>
              <w:t>Investment</w:t>
            </w:r>
          </w:p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36EA" w:rsidRPr="00BA5570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36EA" w:rsidRPr="007C4B95" w:rsidRDefault="009D36EA" w:rsidP="009D36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9D36EA" w:rsidRPr="00BA5570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Investment</w:t>
            </w:r>
          </w:p>
        </w:tc>
      </w:tr>
      <w:tr w:rsidR="009D36EA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9D36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9D36EA" w:rsidRP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Mendeskripsikan Investasi jangka pendek</w:t>
            </w:r>
          </w:p>
          <w:p w:rsidR="009D36EA" w:rsidRP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Mendeskripsikan Investasi jangka panjang</w:t>
            </w:r>
          </w:p>
        </w:tc>
      </w:tr>
      <w:tr w:rsidR="009D36EA" w:rsidRPr="001C331F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9D36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9D36EA" w:rsidRDefault="0099577B" w:rsidP="009D36EA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</w:t>
            </w:r>
            <w:r w:rsidR="009D36EA" w:rsidRPr="007C4B95">
              <w:rPr>
                <w:rFonts w:ascii="Arial" w:hAnsi="Arial" w:cs="Arial"/>
              </w:rPr>
              <w:t>Mengumpulkan semua informasi tentang</w:t>
            </w:r>
            <w:r w:rsidR="009D36EA">
              <w:rPr>
                <w:rFonts w:ascii="Arial" w:hAnsi="Arial" w:cs="Arial"/>
                <w:color w:val="000000"/>
                <w:lang w:val="id-ID"/>
              </w:rPr>
              <w:t xml:space="preserve"> :</w:t>
            </w:r>
          </w:p>
          <w:p w:rsid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9D36EA" w:rsidRP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Investasi jangka panjang</w:t>
            </w:r>
          </w:p>
        </w:tc>
      </w:tr>
      <w:tr w:rsidR="009D36EA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9D36E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 xml:space="preserve">menyelesaikan kasus yang terkait dengan </w:t>
            </w: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9D36EA" w:rsidRPr="00D2699B" w:rsidRDefault="00D2699B" w:rsidP="00D2699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</w:t>
            </w:r>
            <w:r w:rsidR="009D36EA" w:rsidRPr="00D2699B">
              <w:rPr>
                <w:rFonts w:ascii="Arial" w:hAnsi="Arial" w:cs="Arial"/>
                <w:lang w:val="id-ID"/>
              </w:rPr>
              <w:t>dan Investasi jangka panjang</w:t>
            </w:r>
          </w:p>
          <w:p w:rsidR="009D36EA" w:rsidRPr="007C4B95" w:rsidRDefault="009D36EA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9D36EA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Pr="007C4B95" w:rsidRDefault="009D36EA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36EA" w:rsidRDefault="009D36EA" w:rsidP="009D36E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 xml:space="preserve">menyelesaikan kasus yang terkait dengan </w:t>
            </w: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9D36EA" w:rsidRPr="007C4B95" w:rsidRDefault="00D2699B" w:rsidP="009D36EA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</w:t>
            </w:r>
            <w:r w:rsidR="009D36EA">
              <w:rPr>
                <w:rFonts w:ascii="Arial" w:hAnsi="Arial" w:cs="Arial"/>
                <w:lang w:val="id-ID"/>
              </w:rPr>
              <w:t xml:space="preserve">dan </w:t>
            </w:r>
            <w:r w:rsidR="009D36EA" w:rsidRPr="009D36EA">
              <w:rPr>
                <w:rFonts w:ascii="Arial" w:hAnsi="Arial" w:cs="Arial"/>
                <w:lang w:val="id-ID"/>
              </w:rPr>
              <w:t>Investasi jangka panjang</w:t>
            </w:r>
          </w:p>
          <w:p w:rsidR="009D36EA" w:rsidRPr="007C4B95" w:rsidRDefault="009D36EA" w:rsidP="009D36E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</w:tbl>
    <w:p w:rsidR="009D36EA" w:rsidRDefault="009D36EA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F0913" w:rsidRPr="007C4B95" w:rsidTr="005B7015">
        <w:tc>
          <w:tcPr>
            <w:tcW w:w="1458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9F0913" w:rsidRPr="007C4B95" w:rsidTr="005B7015">
        <w:tc>
          <w:tcPr>
            <w:tcW w:w="1458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11</w:t>
            </w:r>
          </w:p>
        </w:tc>
        <w:tc>
          <w:tcPr>
            <w:tcW w:w="198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 w:rsidR="007D7A53">
              <w:rPr>
                <w:rFonts w:ascii="Arial" w:hAnsi="Arial" w:cs="Arial"/>
                <w:lang w:val="id-ID"/>
              </w:rPr>
              <w:t xml:space="preserve"> 11</w:t>
            </w:r>
          </w:p>
        </w:tc>
      </w:tr>
    </w:tbl>
    <w:p w:rsidR="009F0913" w:rsidRPr="007C4B95" w:rsidRDefault="009F0913" w:rsidP="009F0913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F0913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 dan mengaplikasikan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Statement of cash flow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9F0913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9F0913" w:rsidRPr="00BA5570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Statement of cash flow</w:t>
            </w:r>
          </w:p>
        </w:tc>
      </w:tr>
      <w:tr w:rsidR="009F0913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9F0913" w:rsidRDefault="009F091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>
              <w:rPr>
                <w:rFonts w:ascii="Arial" w:hAnsi="Arial" w:cs="Arial"/>
                <w:color w:val="000000"/>
                <w:lang w:val="id-ID"/>
              </w:rPr>
              <w:t>Cash</w:t>
            </w:r>
          </w:p>
          <w:p w:rsidR="009F0913" w:rsidRDefault="009F091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Menghitung Cash Flow</w:t>
            </w:r>
          </w:p>
          <w:p w:rsidR="009F0913" w:rsidRDefault="009F091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Menerapkan dalam kehidupan sehari-hari dalam menggunakan cash flow</w:t>
            </w:r>
          </w:p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9F0913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9F0913" w:rsidRDefault="009F0913" w:rsidP="009F0913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</w:rPr>
              <w:t>Mengu</w:t>
            </w:r>
            <w:r>
              <w:rPr>
                <w:rFonts w:ascii="Arial" w:hAnsi="Arial" w:cs="Arial"/>
              </w:rPr>
              <w:t xml:space="preserve">mpulkan semua informasi tentang </w:t>
            </w:r>
            <w:r>
              <w:rPr>
                <w:rFonts w:ascii="Arial" w:hAnsi="Arial" w:cs="Arial"/>
                <w:color w:val="000000"/>
                <w:lang w:val="id-ID"/>
              </w:rPr>
              <w:t>Cash Flow</w:t>
            </w:r>
          </w:p>
          <w:p w:rsidR="009F0913" w:rsidRPr="001C331F" w:rsidRDefault="009F0913" w:rsidP="009F0913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Menghitung cash flow yang tepat</w:t>
            </w:r>
          </w:p>
        </w:tc>
      </w:tr>
      <w:tr w:rsidR="009F0913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9F0913" w:rsidRDefault="009F0913" w:rsidP="009F09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menyelesaikan kasus yang terkait Cash Flow</w:t>
            </w:r>
          </w:p>
          <w:p w:rsidR="009F0913" w:rsidRPr="007C4B95" w:rsidRDefault="009F0913" w:rsidP="009F09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Membuat Statement of Cash Flow</w:t>
            </w:r>
          </w:p>
          <w:p w:rsidR="009F0913" w:rsidRPr="007C4B95" w:rsidRDefault="009F0913" w:rsidP="005B7015">
            <w:pPr>
              <w:pStyle w:val="Default"/>
              <w:rPr>
                <w:sz w:val="22"/>
                <w:szCs w:val="22"/>
              </w:rPr>
            </w:pPr>
          </w:p>
        </w:tc>
      </w:tr>
      <w:tr w:rsidR="009F0913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menyelesaikan kasus yang terkait dengan cash flow dan dapat mengaplikasikannya pada aktifitas sehari-hari</w:t>
            </w:r>
          </w:p>
        </w:tc>
      </w:tr>
    </w:tbl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P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F0913" w:rsidRPr="007C4B95" w:rsidTr="005B7015">
        <w:tc>
          <w:tcPr>
            <w:tcW w:w="1458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9F0913" w:rsidRPr="007C4B95" w:rsidTr="005B7015">
        <w:tc>
          <w:tcPr>
            <w:tcW w:w="1458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</w:t>
            </w:r>
            <w:r w:rsidR="0099577B">
              <w:rPr>
                <w:rFonts w:ascii="Arial" w:hAnsi="Arial" w:cs="Arial"/>
                <w:lang w:val="id-ID"/>
              </w:rPr>
              <w:t xml:space="preserve">12 </w:t>
            </w:r>
          </w:p>
        </w:tc>
        <w:tc>
          <w:tcPr>
            <w:tcW w:w="198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9F0913" w:rsidRPr="007C4B95" w:rsidRDefault="009F0913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9F0913" w:rsidRPr="007C4B95" w:rsidRDefault="009F0913" w:rsidP="009F0913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F0913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0C0545" w:rsidRDefault="009F0913" w:rsidP="009F091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:</w:t>
            </w:r>
          </w:p>
          <w:p w:rsidR="009F0913" w:rsidRPr="007C4B95" w:rsidRDefault="009F0913" w:rsidP="009F0913">
            <w:pPr>
              <w:spacing w:after="0" w:line="240" w:lineRule="auto"/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9F0913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9F0913" w:rsidRDefault="009F0913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</w:p>
          <w:p w:rsidR="00997BCA" w:rsidRPr="00997BCA" w:rsidRDefault="00997BCA" w:rsidP="00997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997BCA" w:rsidRPr="00997BCA" w:rsidRDefault="00997BCA" w:rsidP="00997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9F0913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9F0913" w:rsidRPr="007C4B95" w:rsidRDefault="00997BCA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Menganalisa laporan keuangan dengan beberapa metode perhitungannya.</w:t>
            </w:r>
          </w:p>
        </w:tc>
      </w:tr>
      <w:tr w:rsidR="009F0913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9F0913" w:rsidRDefault="00997BCA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Menganalisa Laporan Keuangan dengan menggunakan analisa :</w:t>
            </w:r>
          </w:p>
          <w:p w:rsidR="00997BCA" w:rsidRPr="00997BCA" w:rsidRDefault="00997BCA" w:rsidP="00997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997BCA" w:rsidRPr="00997BCA" w:rsidRDefault="00997BCA" w:rsidP="00997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97BCA"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9F0913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F09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9F0913" w:rsidRPr="007C4B95" w:rsidRDefault="009F0913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 w:rsidR="0099577B">
              <w:rPr>
                <w:rFonts w:ascii="Arial" w:hAnsi="Arial" w:cs="Arial"/>
                <w:lang w:val="id-ID"/>
              </w:rPr>
              <w:t>menganalisa Laporan Keuangan perusahaan dengan :</w:t>
            </w:r>
          </w:p>
          <w:p w:rsidR="0099577B" w:rsidRPr="0099577B" w:rsidRDefault="0099577B" w:rsidP="009957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9F0913" w:rsidRPr="0099577B" w:rsidRDefault="0099577B" w:rsidP="009957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9577B"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9F0913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0913" w:rsidRPr="007C4B95" w:rsidRDefault="009F0913" w:rsidP="0099577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 w:rsidR="0099577B">
              <w:rPr>
                <w:rFonts w:ascii="Arial" w:hAnsi="Arial" w:cs="Arial"/>
                <w:lang w:val="id-ID"/>
              </w:rPr>
              <w:t>menganalisa Laporan Keuangan Perusahaan</w:t>
            </w:r>
          </w:p>
        </w:tc>
      </w:tr>
    </w:tbl>
    <w:p w:rsidR="009F0913" w:rsidRPr="000377A7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Default="0099577B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99577B" w:rsidRPr="007C4B95" w:rsidTr="005B7015">
        <w:tc>
          <w:tcPr>
            <w:tcW w:w="1458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99577B" w:rsidRPr="007C4B95" w:rsidTr="005B7015">
        <w:tc>
          <w:tcPr>
            <w:tcW w:w="1458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</w:t>
            </w:r>
            <w:r w:rsidR="00ED71DE"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198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99577B" w:rsidRPr="007C4B95" w:rsidRDefault="0099577B" w:rsidP="005B701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99577B" w:rsidRPr="007C4B95" w:rsidRDefault="0099577B" w:rsidP="0099577B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99577B" w:rsidRPr="007C4B95" w:rsidTr="005B701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0C0545" w:rsidRDefault="0099577B" w:rsidP="005B701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:</w:t>
            </w:r>
          </w:p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99577B" w:rsidRPr="007C4B95" w:rsidTr="005B701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77B" w:rsidRPr="00742BD0" w:rsidRDefault="0099577B" w:rsidP="00742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hAnsi="Arial" w:cs="Arial"/>
              </w:rPr>
              <w:t xml:space="preserve">Obyek </w:t>
            </w:r>
            <w:r w:rsidRPr="00742BD0">
              <w:rPr>
                <w:rFonts w:ascii="Arial" w:hAnsi="Arial" w:cs="Arial"/>
                <w:lang w:val="id-ID"/>
              </w:rPr>
              <w:t xml:space="preserve">: </w:t>
            </w:r>
          </w:p>
          <w:p w:rsidR="0099577B" w:rsidRDefault="0099577B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</w:p>
          <w:p w:rsidR="00742BD0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742BD0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742BD0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99577B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99577B" w:rsidRPr="007C4B95" w:rsidTr="005B701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742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99577B" w:rsidRDefault="0099577B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Menganalisa laporan keuangan dengan beberapa metode perhitungannya.</w:t>
            </w:r>
          </w:p>
          <w:p w:rsidR="00742BD0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742BD0" w:rsidRPr="00742BD0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742BD0" w:rsidRPr="003F4535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742BD0" w:rsidRPr="003F4535" w:rsidRDefault="00742BD0" w:rsidP="00742B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3F4535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 w:rsidRPr="003F4535"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3F453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99577B" w:rsidRPr="007C4B95" w:rsidTr="005B701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742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99577B" w:rsidRDefault="0099577B" w:rsidP="005B7015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Menganalisa Laporan Keuangan dengan menggunakan analisa :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99577B" w:rsidRPr="00997BCA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99577B" w:rsidRPr="007C4B95" w:rsidTr="005B701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742BD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99577B" w:rsidRPr="007C4B95" w:rsidRDefault="0099577B" w:rsidP="005B7015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menganalisa Laporan Keuangan perusahaan dengan :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3F4535" w:rsidRPr="00742BD0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99577B" w:rsidRPr="0099577B" w:rsidRDefault="003F4535" w:rsidP="003F453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99577B" w:rsidRPr="007C4B95" w:rsidTr="005B701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577B" w:rsidRPr="007C4B95" w:rsidRDefault="0099577B" w:rsidP="005B701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menganalisa Laporan Keuangan Perusahaan</w:t>
            </w:r>
          </w:p>
        </w:tc>
      </w:tr>
    </w:tbl>
    <w:p w:rsidR="0099577B" w:rsidRPr="000377A7" w:rsidRDefault="0099577B" w:rsidP="0099577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9577B" w:rsidRPr="003F4535" w:rsidRDefault="003F4535" w:rsidP="009F0913">
      <w:pPr>
        <w:spacing w:after="0" w:line="240" w:lineRule="auto"/>
        <w:rPr>
          <w:rFonts w:asciiTheme="majorHAnsi" w:hAnsiTheme="majorHAnsi"/>
          <w:b/>
          <w:sz w:val="24"/>
          <w:szCs w:val="20"/>
          <w:lang w:val="id-ID"/>
        </w:rPr>
      </w:pPr>
      <w:r w:rsidRPr="003F4535">
        <w:rPr>
          <w:rFonts w:asciiTheme="majorHAnsi" w:hAnsiTheme="majorHAnsi"/>
          <w:b/>
          <w:sz w:val="24"/>
          <w:szCs w:val="20"/>
          <w:highlight w:val="yellow"/>
          <w:lang w:val="id-ID"/>
        </w:rPr>
        <w:t>MINGGU 14 -  UAS</w:t>
      </w: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Default="009F0913" w:rsidP="009F091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F0913" w:rsidRPr="000377A7" w:rsidRDefault="009F0913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9F0913" w:rsidRPr="000377A7" w:rsidSect="00EC59FD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0E" w:rsidRDefault="00995D0E" w:rsidP="00203C79">
      <w:pPr>
        <w:spacing w:after="0" w:line="240" w:lineRule="auto"/>
      </w:pPr>
      <w:r>
        <w:separator/>
      </w:r>
    </w:p>
  </w:endnote>
  <w:endnote w:type="continuationSeparator" w:id="0">
    <w:p w:rsidR="00995D0E" w:rsidRDefault="00995D0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FD" w:rsidRDefault="00EC59FD">
    <w:pPr>
      <w:pStyle w:val="Footer"/>
      <w:jc w:val="right"/>
    </w:pPr>
    <w:r>
      <w:t xml:space="preserve">Halaman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E617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dari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E6175">
      <w:rPr>
        <w:b/>
        <w:bCs/>
        <w:noProof/>
      </w:rPr>
      <w:t>13</w:t>
    </w:r>
    <w:r>
      <w:rPr>
        <w:b/>
        <w:bCs/>
      </w:rPr>
      <w:fldChar w:fldCharType="end"/>
    </w:r>
  </w:p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0E" w:rsidRDefault="00995D0E" w:rsidP="00203C79">
      <w:pPr>
        <w:spacing w:after="0" w:line="240" w:lineRule="auto"/>
      </w:pPr>
      <w:r>
        <w:separator/>
      </w:r>
    </w:p>
  </w:footnote>
  <w:footnote w:type="continuationSeparator" w:id="0">
    <w:p w:rsidR="00995D0E" w:rsidRDefault="00995D0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23F2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0CF37A45"/>
    <w:multiLevelType w:val="hybridMultilevel"/>
    <w:tmpl w:val="06E6FAFA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7FE"/>
    <w:multiLevelType w:val="hybridMultilevel"/>
    <w:tmpl w:val="7264C8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529D5"/>
    <w:multiLevelType w:val="multilevel"/>
    <w:tmpl w:val="5D0854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" w15:restartNumberingAfterBreak="0">
    <w:nsid w:val="18C45AC3"/>
    <w:multiLevelType w:val="hybridMultilevel"/>
    <w:tmpl w:val="0B76EF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15353"/>
    <w:multiLevelType w:val="hybridMultilevel"/>
    <w:tmpl w:val="B840E168"/>
    <w:lvl w:ilvl="0" w:tplc="358A5684">
      <w:start w:val="1"/>
      <w:numFmt w:val="bullet"/>
      <w:lvlText w:val="-"/>
      <w:lvlJc w:val="left"/>
      <w:pPr>
        <w:ind w:left="1125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B06F0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2EDE38DD"/>
    <w:multiLevelType w:val="hybridMultilevel"/>
    <w:tmpl w:val="4AE00228"/>
    <w:lvl w:ilvl="0" w:tplc="A508C1A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E40BD1"/>
    <w:multiLevelType w:val="hybridMultilevel"/>
    <w:tmpl w:val="F738A4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260C60"/>
    <w:multiLevelType w:val="hybridMultilevel"/>
    <w:tmpl w:val="F36C3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 w15:restartNumberingAfterBreak="0">
    <w:nsid w:val="45883F8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 w15:restartNumberingAfterBreak="0">
    <w:nsid w:val="4B5C52DF"/>
    <w:multiLevelType w:val="hybridMultilevel"/>
    <w:tmpl w:val="097E713C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A23CCA"/>
    <w:multiLevelType w:val="hybridMultilevel"/>
    <w:tmpl w:val="A4D4C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2E5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591C6222"/>
    <w:multiLevelType w:val="hybridMultilevel"/>
    <w:tmpl w:val="DB5E55D6"/>
    <w:lvl w:ilvl="0" w:tplc="5A9EF2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1B0072"/>
    <w:multiLevelType w:val="hybridMultilevel"/>
    <w:tmpl w:val="7138E7C2"/>
    <w:lvl w:ilvl="0" w:tplc="358A5684">
      <w:start w:val="1"/>
      <w:numFmt w:val="bullet"/>
      <w:lvlText w:val="-"/>
      <w:lvlJc w:val="left"/>
      <w:pPr>
        <w:ind w:left="641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7" w15:restartNumberingAfterBreak="0">
    <w:nsid w:val="6AF16191"/>
    <w:multiLevelType w:val="hybridMultilevel"/>
    <w:tmpl w:val="D152EA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4334BD"/>
    <w:multiLevelType w:val="hybridMultilevel"/>
    <w:tmpl w:val="4AE00228"/>
    <w:lvl w:ilvl="0" w:tplc="A508C1A4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 w15:restartNumberingAfterBreak="0">
    <w:nsid w:val="6E4B08F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 w15:restartNumberingAfterBreak="0">
    <w:nsid w:val="6EA3459C"/>
    <w:multiLevelType w:val="hybridMultilevel"/>
    <w:tmpl w:val="09AED81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2154E3"/>
    <w:multiLevelType w:val="hybridMultilevel"/>
    <w:tmpl w:val="01AA30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CF2715"/>
    <w:multiLevelType w:val="hybridMultilevel"/>
    <w:tmpl w:val="2E34D058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95EAA"/>
    <w:multiLevelType w:val="hybridMultilevel"/>
    <w:tmpl w:val="04E2CC80"/>
    <w:lvl w:ilvl="0" w:tplc="DCCC11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A148C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13"/>
  </w:num>
  <w:num w:numId="5">
    <w:abstractNumId w:val="15"/>
  </w:num>
  <w:num w:numId="6">
    <w:abstractNumId w:val="7"/>
  </w:num>
  <w:num w:numId="7">
    <w:abstractNumId w:val="24"/>
  </w:num>
  <w:num w:numId="8">
    <w:abstractNumId w:val="20"/>
  </w:num>
  <w:num w:numId="9">
    <w:abstractNumId w:val="16"/>
  </w:num>
  <w:num w:numId="10">
    <w:abstractNumId w:val="11"/>
  </w:num>
  <w:num w:numId="11">
    <w:abstractNumId w:val="8"/>
  </w:num>
  <w:num w:numId="12">
    <w:abstractNumId w:val="17"/>
  </w:num>
  <w:num w:numId="13">
    <w:abstractNumId w:val="23"/>
  </w:num>
  <w:num w:numId="14">
    <w:abstractNumId w:val="19"/>
  </w:num>
  <w:num w:numId="15">
    <w:abstractNumId w:val="1"/>
  </w:num>
  <w:num w:numId="16">
    <w:abstractNumId w:val="21"/>
  </w:num>
  <w:num w:numId="17">
    <w:abstractNumId w:val="4"/>
  </w:num>
  <w:num w:numId="18">
    <w:abstractNumId w:val="14"/>
  </w:num>
  <w:num w:numId="19">
    <w:abstractNumId w:val="25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5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1287"/>
    <w:rsid w:val="000043AE"/>
    <w:rsid w:val="000066A6"/>
    <w:rsid w:val="000173FE"/>
    <w:rsid w:val="00020842"/>
    <w:rsid w:val="00026892"/>
    <w:rsid w:val="000377A7"/>
    <w:rsid w:val="00042B8B"/>
    <w:rsid w:val="00054D94"/>
    <w:rsid w:val="00090507"/>
    <w:rsid w:val="000A3F66"/>
    <w:rsid w:val="000C0545"/>
    <w:rsid w:val="000D2E4B"/>
    <w:rsid w:val="000E30C1"/>
    <w:rsid w:val="000E4453"/>
    <w:rsid w:val="000E7513"/>
    <w:rsid w:val="001048E6"/>
    <w:rsid w:val="00115CA3"/>
    <w:rsid w:val="00115ED1"/>
    <w:rsid w:val="00137689"/>
    <w:rsid w:val="00141F93"/>
    <w:rsid w:val="001424B5"/>
    <w:rsid w:val="00161810"/>
    <w:rsid w:val="0019587C"/>
    <w:rsid w:val="00197AA0"/>
    <w:rsid w:val="001C331F"/>
    <w:rsid w:val="001D2549"/>
    <w:rsid w:val="001F5B22"/>
    <w:rsid w:val="00203C79"/>
    <w:rsid w:val="002053C0"/>
    <w:rsid w:val="00206F20"/>
    <w:rsid w:val="0021245E"/>
    <w:rsid w:val="00231E50"/>
    <w:rsid w:val="002330F3"/>
    <w:rsid w:val="0023671A"/>
    <w:rsid w:val="002B359C"/>
    <w:rsid w:val="002B6669"/>
    <w:rsid w:val="002C470E"/>
    <w:rsid w:val="002D0701"/>
    <w:rsid w:val="002D7C5A"/>
    <w:rsid w:val="003365FB"/>
    <w:rsid w:val="00361973"/>
    <w:rsid w:val="003624A9"/>
    <w:rsid w:val="00376741"/>
    <w:rsid w:val="003959D6"/>
    <w:rsid w:val="00396AB2"/>
    <w:rsid w:val="003B7073"/>
    <w:rsid w:val="003F4535"/>
    <w:rsid w:val="003F4CD5"/>
    <w:rsid w:val="00400E06"/>
    <w:rsid w:val="00417C4D"/>
    <w:rsid w:val="004469DF"/>
    <w:rsid w:val="00467C16"/>
    <w:rsid w:val="004702F0"/>
    <w:rsid w:val="00481818"/>
    <w:rsid w:val="00481E85"/>
    <w:rsid w:val="004827EC"/>
    <w:rsid w:val="00482C51"/>
    <w:rsid w:val="00496737"/>
    <w:rsid w:val="004A40CC"/>
    <w:rsid w:val="004D4910"/>
    <w:rsid w:val="004E3615"/>
    <w:rsid w:val="004F7F34"/>
    <w:rsid w:val="00505428"/>
    <w:rsid w:val="0051562A"/>
    <w:rsid w:val="00516644"/>
    <w:rsid w:val="00530878"/>
    <w:rsid w:val="00543EF4"/>
    <w:rsid w:val="005648B9"/>
    <w:rsid w:val="005672CB"/>
    <w:rsid w:val="00567A71"/>
    <w:rsid w:val="005821BD"/>
    <w:rsid w:val="005822DE"/>
    <w:rsid w:val="00590133"/>
    <w:rsid w:val="005B7015"/>
    <w:rsid w:val="005C5207"/>
    <w:rsid w:val="005D0F76"/>
    <w:rsid w:val="005D15E4"/>
    <w:rsid w:val="005F2DF9"/>
    <w:rsid w:val="005F7305"/>
    <w:rsid w:val="00610E1A"/>
    <w:rsid w:val="0061395D"/>
    <w:rsid w:val="0063483B"/>
    <w:rsid w:val="00636D9B"/>
    <w:rsid w:val="0067197D"/>
    <w:rsid w:val="00687ED0"/>
    <w:rsid w:val="00694CB5"/>
    <w:rsid w:val="006C29EA"/>
    <w:rsid w:val="006D4F93"/>
    <w:rsid w:val="006E6175"/>
    <w:rsid w:val="006F00CF"/>
    <w:rsid w:val="006F0402"/>
    <w:rsid w:val="007012D8"/>
    <w:rsid w:val="007253CA"/>
    <w:rsid w:val="00742BD0"/>
    <w:rsid w:val="0074356D"/>
    <w:rsid w:val="007578ED"/>
    <w:rsid w:val="00764E19"/>
    <w:rsid w:val="00773175"/>
    <w:rsid w:val="00773381"/>
    <w:rsid w:val="00787D3E"/>
    <w:rsid w:val="007C4B95"/>
    <w:rsid w:val="007D7A53"/>
    <w:rsid w:val="007E67BB"/>
    <w:rsid w:val="007F0771"/>
    <w:rsid w:val="007F2B50"/>
    <w:rsid w:val="008222DC"/>
    <w:rsid w:val="00823158"/>
    <w:rsid w:val="0084365B"/>
    <w:rsid w:val="00844E6F"/>
    <w:rsid w:val="0085608A"/>
    <w:rsid w:val="00872E4C"/>
    <w:rsid w:val="00883B5B"/>
    <w:rsid w:val="00886467"/>
    <w:rsid w:val="008972AD"/>
    <w:rsid w:val="008B10E3"/>
    <w:rsid w:val="008C0C77"/>
    <w:rsid w:val="008C4DD2"/>
    <w:rsid w:val="008D6A5C"/>
    <w:rsid w:val="008D7AAE"/>
    <w:rsid w:val="008E2288"/>
    <w:rsid w:val="008E2ADE"/>
    <w:rsid w:val="00901E5E"/>
    <w:rsid w:val="00915869"/>
    <w:rsid w:val="00923470"/>
    <w:rsid w:val="00935496"/>
    <w:rsid w:val="00956111"/>
    <w:rsid w:val="00974C0F"/>
    <w:rsid w:val="009811B9"/>
    <w:rsid w:val="00990B20"/>
    <w:rsid w:val="00991ECD"/>
    <w:rsid w:val="00995400"/>
    <w:rsid w:val="0099577B"/>
    <w:rsid w:val="00995D0E"/>
    <w:rsid w:val="00997BCA"/>
    <w:rsid w:val="009A39DD"/>
    <w:rsid w:val="009A7101"/>
    <w:rsid w:val="009B7CB5"/>
    <w:rsid w:val="009C0716"/>
    <w:rsid w:val="009C2E85"/>
    <w:rsid w:val="009D36EA"/>
    <w:rsid w:val="009D739D"/>
    <w:rsid w:val="009F0913"/>
    <w:rsid w:val="00A01D49"/>
    <w:rsid w:val="00A02513"/>
    <w:rsid w:val="00A67209"/>
    <w:rsid w:val="00A71BCE"/>
    <w:rsid w:val="00AB6064"/>
    <w:rsid w:val="00AC09F8"/>
    <w:rsid w:val="00AE2DFC"/>
    <w:rsid w:val="00B3491E"/>
    <w:rsid w:val="00B374C7"/>
    <w:rsid w:val="00B41056"/>
    <w:rsid w:val="00B5164C"/>
    <w:rsid w:val="00B61FB0"/>
    <w:rsid w:val="00BA5570"/>
    <w:rsid w:val="00BB6E51"/>
    <w:rsid w:val="00BC067F"/>
    <w:rsid w:val="00BF1D71"/>
    <w:rsid w:val="00BF5034"/>
    <w:rsid w:val="00C12988"/>
    <w:rsid w:val="00C428A1"/>
    <w:rsid w:val="00C6199F"/>
    <w:rsid w:val="00C6575A"/>
    <w:rsid w:val="00C92819"/>
    <w:rsid w:val="00CD7A88"/>
    <w:rsid w:val="00CE4B21"/>
    <w:rsid w:val="00CF6635"/>
    <w:rsid w:val="00D10CDD"/>
    <w:rsid w:val="00D23CCA"/>
    <w:rsid w:val="00D2699B"/>
    <w:rsid w:val="00D31C0A"/>
    <w:rsid w:val="00D32319"/>
    <w:rsid w:val="00D649AB"/>
    <w:rsid w:val="00D67A14"/>
    <w:rsid w:val="00DA162B"/>
    <w:rsid w:val="00DC5AB1"/>
    <w:rsid w:val="00DE12C2"/>
    <w:rsid w:val="00DE1742"/>
    <w:rsid w:val="00E0457B"/>
    <w:rsid w:val="00E11D43"/>
    <w:rsid w:val="00E14852"/>
    <w:rsid w:val="00E15763"/>
    <w:rsid w:val="00E21B9C"/>
    <w:rsid w:val="00E24435"/>
    <w:rsid w:val="00E323DD"/>
    <w:rsid w:val="00E43970"/>
    <w:rsid w:val="00E456D5"/>
    <w:rsid w:val="00E84E04"/>
    <w:rsid w:val="00E90591"/>
    <w:rsid w:val="00E92ECB"/>
    <w:rsid w:val="00EA572B"/>
    <w:rsid w:val="00EC59FD"/>
    <w:rsid w:val="00ED71DE"/>
    <w:rsid w:val="00EE7D54"/>
    <w:rsid w:val="00F078D4"/>
    <w:rsid w:val="00F471F0"/>
    <w:rsid w:val="00F51612"/>
    <w:rsid w:val="00F54668"/>
    <w:rsid w:val="00F65345"/>
    <w:rsid w:val="00F65A0A"/>
    <w:rsid w:val="00F806AE"/>
    <w:rsid w:val="00F97451"/>
    <w:rsid w:val="00FA6824"/>
    <w:rsid w:val="00FB026D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51A4E-DD97-4BB6-90F2-57314B32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21245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C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3C79"/>
    <w:rPr>
      <w:rFonts w:cs="Times New Roman"/>
    </w:rPr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Default">
    <w:name w:val="Default"/>
    <w:rsid w:val="00DE1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Fitri</cp:lastModifiedBy>
  <cp:revision>2</cp:revision>
  <cp:lastPrinted>2015-04-13T08:29:00Z</cp:lastPrinted>
  <dcterms:created xsi:type="dcterms:W3CDTF">2016-01-12T09:47:00Z</dcterms:created>
  <dcterms:modified xsi:type="dcterms:W3CDTF">2016-01-12T09:47:00Z</dcterms:modified>
</cp:coreProperties>
</file>