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4E1712" w:rsidRPr="00A21FCD" w:rsidTr="00425239">
        <w:trPr>
          <w:trHeight w:val="629"/>
          <w:tblHeader/>
        </w:trPr>
        <w:tc>
          <w:tcPr>
            <w:tcW w:w="10026" w:type="dxa"/>
            <w:gridSpan w:val="2"/>
            <w:shd w:val="clear" w:color="auto" w:fill="7F7F7F" w:themeFill="text1" w:themeFillTint="80"/>
            <w:vAlign w:val="center"/>
          </w:tcPr>
          <w:p w:rsidR="004E1712" w:rsidRPr="00A21FCD" w:rsidRDefault="004E1712" w:rsidP="00425239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4E1712" w:rsidRPr="005226D5" w:rsidRDefault="004E1712" w:rsidP="0042523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4E1712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ilmiah</w:t>
            </w:r>
            <w:proofErr w:type="spellEnd"/>
            <w:r>
              <w:rPr>
                <w:rFonts w:ascii="Arial" w:hAnsi="Arial" w:cs="Arial"/>
              </w:rPr>
              <w:t xml:space="preserve"> popular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topik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dipilih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</w:p>
          <w:p w:rsidR="004E1712" w:rsidRPr="005226D5" w:rsidRDefault="004E1712" w:rsidP="0042523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4E1712" w:rsidRPr="00241331" w:rsidTr="00425239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4E1712" w:rsidRPr="004E1712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E1712">
              <w:rPr>
                <w:rFonts w:ascii="Arial" w:hAnsi="Arial" w:cs="Arial"/>
              </w:rPr>
              <w:t>Artikel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Ilmiah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Populer</w:t>
            </w:r>
            <w:proofErr w:type="spellEnd"/>
          </w:p>
          <w:p w:rsidR="004E1712" w:rsidRPr="00241331" w:rsidRDefault="004E1712" w:rsidP="00425239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4E1712" w:rsidRPr="00241331" w:rsidTr="00425239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4E1712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D30EC">
              <w:rPr>
                <w:rFonts w:ascii="Arial" w:hAnsi="Arial" w:cs="Arial"/>
              </w:rPr>
              <w:t>Mahasiswa</w:t>
            </w:r>
            <w:proofErr w:type="spellEnd"/>
            <w:r w:rsidRPr="00BD30EC">
              <w:rPr>
                <w:rFonts w:ascii="Arial" w:hAnsi="Arial" w:cs="Arial"/>
              </w:rPr>
              <w:t xml:space="preserve"> </w:t>
            </w:r>
            <w:proofErr w:type="spellStart"/>
            <w:r w:rsidRPr="00BD30EC"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prinsip</w:t>
            </w:r>
            <w:proofErr w:type="spellEnd"/>
            <w:r>
              <w:rPr>
                <w:rFonts w:ascii="Arial" w:hAnsi="Arial" w:cs="Arial"/>
              </w:rPr>
              <w:t xml:space="preserve"> (S10, P1, P3)</w:t>
            </w:r>
          </w:p>
          <w:p w:rsidR="004E1712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D30EC">
              <w:rPr>
                <w:rFonts w:ascii="Arial" w:hAnsi="Arial" w:cs="Arial"/>
              </w:rPr>
              <w:t>Mahasiswa</w:t>
            </w:r>
            <w:proofErr w:type="spellEnd"/>
            <w:r w:rsidRPr="00BD30EC">
              <w:rPr>
                <w:rFonts w:ascii="Arial" w:hAnsi="Arial" w:cs="Arial"/>
              </w:rPr>
              <w:t xml:space="preserve"> </w:t>
            </w:r>
            <w:proofErr w:type="spellStart"/>
            <w:r w:rsidRPr="00BD30EC">
              <w:rPr>
                <w:rFonts w:ascii="Arial" w:hAnsi="Arial" w:cs="Arial"/>
              </w:rPr>
              <w:t>mampu</w:t>
            </w:r>
            <w:proofErr w:type="spellEnd"/>
            <w:r w:rsidRPr="00BD30E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menerapkan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prinsip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keseharian</w:t>
            </w:r>
            <w:proofErr w:type="spellEnd"/>
            <w:r>
              <w:rPr>
                <w:rFonts w:ascii="Arial" w:hAnsi="Arial" w:cs="Arial"/>
              </w:rPr>
              <w:t xml:space="preserve"> (KU1, KU5, KU7, KK7)</w:t>
            </w:r>
          </w:p>
          <w:p w:rsidR="004E1712" w:rsidRPr="00241331" w:rsidRDefault="004E1712" w:rsidP="0042523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4E1712" w:rsidRPr="009540C8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540C8">
              <w:rPr>
                <w:rFonts w:ascii="Arial" w:hAnsi="Arial" w:cs="Arial"/>
              </w:rPr>
              <w:t>Obyek</w:t>
            </w:r>
            <w:proofErr w:type="spellEnd"/>
            <w:r w:rsidRPr="009540C8">
              <w:rPr>
                <w:rFonts w:ascii="Arial" w:hAnsi="Arial" w:cs="Arial"/>
              </w:rPr>
              <w:t xml:space="preserve"> </w:t>
            </w:r>
            <w:proofErr w:type="spellStart"/>
            <w:r w:rsidRPr="009540C8">
              <w:rPr>
                <w:rFonts w:ascii="Arial" w:hAnsi="Arial" w:cs="Arial"/>
              </w:rPr>
              <w:t>Garapan</w:t>
            </w:r>
            <w:proofErr w:type="spellEnd"/>
          </w:p>
          <w:p w:rsidR="004E1712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Topik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k</w:t>
            </w:r>
            <w:r w:rsidRPr="00241331">
              <w:rPr>
                <w:rFonts w:ascii="Arial" w:hAnsi="Arial" w:cs="Arial"/>
                <w:i/>
              </w:rPr>
              <w:t>ey terms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penugasan</w:t>
            </w:r>
            <w:proofErr w:type="spellEnd"/>
          </w:p>
          <w:p w:rsidR="004E1712" w:rsidRDefault="004E1712" w:rsidP="00425239">
            <w:pPr>
              <w:pStyle w:val="NoSpacing"/>
              <w:rPr>
                <w:rFonts w:ascii="Arial" w:hAnsi="Arial" w:cs="Arial"/>
              </w:rPr>
            </w:pPr>
          </w:p>
          <w:p w:rsidR="004E1712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540C8">
              <w:rPr>
                <w:rFonts w:ascii="Arial" w:hAnsi="Arial" w:cs="Arial"/>
              </w:rPr>
              <w:t>Batasan</w:t>
            </w:r>
            <w:proofErr w:type="spellEnd"/>
          </w:p>
          <w:p w:rsidR="004E1712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populer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topik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dituliskan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maksimal</w:t>
            </w:r>
            <w:proofErr w:type="spellEnd"/>
            <w:r>
              <w:rPr>
                <w:rFonts w:ascii="Arial" w:hAnsi="Arial" w:cs="Arial"/>
              </w:rPr>
              <w:t xml:space="preserve"> 500-700 kata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Arial 11pt 1.5 </w:t>
            </w:r>
            <w:proofErr w:type="spellStart"/>
            <w:r>
              <w:rPr>
                <w:rFonts w:ascii="Arial" w:hAnsi="Arial" w:cs="Arial"/>
              </w:rPr>
              <w:t>spasi</w:t>
            </w:r>
            <w:proofErr w:type="spellEnd"/>
          </w:p>
          <w:p w:rsidR="004E1712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populer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41331">
              <w:rPr>
                <w:rFonts w:ascii="Arial" w:hAnsi="Arial" w:cs="Arial"/>
                <w:i/>
              </w:rPr>
              <w:t>key terms</w:t>
            </w:r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relevan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teks</w:t>
            </w:r>
            <w:proofErr w:type="spellEnd"/>
          </w:p>
          <w:p w:rsidR="004E1712" w:rsidRPr="004E1712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4E1712">
              <w:rPr>
                <w:rFonts w:ascii="Arial" w:hAnsi="Arial" w:cs="Arial"/>
                <w:i/>
              </w:rPr>
              <w:t>Key terms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praktisnya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bab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dipresentasikan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kelompok</w:t>
            </w:r>
            <w:proofErr w:type="spellEnd"/>
            <w:r>
              <w:rPr>
                <w:rFonts w:ascii="Arial" w:hAnsi="Arial" w:cs="Arial"/>
              </w:rPr>
              <w:t xml:space="preserve">. Di </w:t>
            </w:r>
            <w:proofErr w:type="spellStart"/>
            <w:r>
              <w:rPr>
                <w:rFonts w:ascii="Arial" w:hAnsi="Arial" w:cs="Arial"/>
              </w:rPr>
              <w:t>sisi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4E1712">
              <w:rPr>
                <w:rFonts w:ascii="Arial" w:hAnsi="Arial" w:cs="Arial"/>
                <w:i/>
              </w:rPr>
              <w:t>key terms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diambil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bab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lain </w:t>
            </w:r>
            <w:proofErr w:type="spellStart"/>
            <w:r>
              <w:rPr>
                <w:rFonts w:ascii="Arial" w:hAnsi="Arial" w:cs="Arial"/>
              </w:rPr>
              <w:t>apabila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E1712">
              <w:rPr>
                <w:rFonts w:ascii="Arial" w:hAnsi="Arial" w:cs="Arial"/>
                <w:i/>
              </w:rPr>
              <w:t>key terms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tersebut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diminati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E1712" w:rsidRPr="004E1712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populer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dituliskan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1 (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topik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minimal 1 (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proofErr w:type="gramStart"/>
            <w:r>
              <w:rPr>
                <w:rFonts w:ascii="Arial" w:hAnsi="Arial" w:cs="Arial"/>
              </w:rPr>
              <w:t>massa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berlangsung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yaitu</w:t>
            </w:r>
            <w:proofErr w:type="spellEnd"/>
            <w:r>
              <w:rPr>
                <w:rFonts w:ascii="Arial" w:hAnsi="Arial" w:cs="Arial"/>
              </w:rPr>
              <w:t xml:space="preserve"> 2017-2018) yang </w:t>
            </w:r>
            <w:proofErr w:type="spellStart"/>
            <w:r>
              <w:rPr>
                <w:rFonts w:ascii="Arial" w:hAnsi="Arial" w:cs="Arial"/>
              </w:rPr>
              <w:t>menggambarkan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fenomena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1 (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berlangsung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yaitu</w:t>
            </w:r>
            <w:proofErr w:type="spellEnd"/>
            <w:r>
              <w:rPr>
                <w:rFonts w:ascii="Arial" w:hAnsi="Arial" w:cs="Arial"/>
              </w:rPr>
              <w:t xml:space="preserve"> 2017-2018) – </w:t>
            </w:r>
            <w:proofErr w:type="spellStart"/>
            <w:r>
              <w:rPr>
                <w:rFonts w:ascii="Arial" w:hAnsi="Arial" w:cs="Arial"/>
              </w:rPr>
              <w:t>sehingga</w:t>
            </w:r>
            <w:proofErr w:type="spellEnd"/>
            <w:r>
              <w:rPr>
                <w:rFonts w:ascii="Arial" w:hAnsi="Arial" w:cs="Arial"/>
              </w:rPr>
              <w:t xml:space="preserve"> minimal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referensi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Mereka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referensi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mendapatkan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ekstra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E1712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Gaya </w:t>
            </w: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populer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diikuti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4E1712" w:rsidRDefault="004E1712" w:rsidP="004E1712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Psychology Today: </w:t>
            </w:r>
            <w:hyperlink r:id="rId6" w:history="1">
              <w:r w:rsidRPr="0092499D">
                <w:rPr>
                  <w:rStyle w:val="Hyperlink"/>
                  <w:rFonts w:ascii="Arial" w:hAnsi="Arial" w:cs="Arial"/>
                </w:rPr>
                <w:t>https://www.psychologytoday.com/</w:t>
              </w:r>
            </w:hyperlink>
          </w:p>
          <w:p w:rsidR="004E1712" w:rsidRDefault="004E1712" w:rsidP="004E1712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Buletin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Konsorsium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Psikologi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Ilmiah</w:t>
            </w:r>
            <w:proofErr w:type="spellEnd"/>
            <w:r>
              <w:rPr>
                <w:rFonts w:ascii="Arial" w:hAnsi="Arial" w:cs="Arial"/>
              </w:rPr>
              <w:t xml:space="preserve"> Nusantara: </w:t>
            </w:r>
            <w:hyperlink r:id="rId7" w:history="1">
              <w:r w:rsidRPr="0092499D">
                <w:rPr>
                  <w:rStyle w:val="Hyperlink"/>
                  <w:rFonts w:ascii="Arial" w:hAnsi="Arial" w:cs="Arial"/>
                </w:rPr>
                <w:t>http://buletin.k-pin.org/</w:t>
              </w:r>
            </w:hyperlink>
          </w:p>
          <w:p w:rsidR="004E1712" w:rsidRDefault="004E1712" w:rsidP="00425239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4E1712">
              <w:rPr>
                <w:rFonts w:ascii="Arial" w:hAnsi="Arial" w:cs="Arial"/>
              </w:rPr>
              <w:t>Ruang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Psikologi</w:t>
            </w:r>
            <w:proofErr w:type="spellEnd"/>
            <w:r w:rsidRPr="004E1712">
              <w:rPr>
                <w:rFonts w:ascii="Arial" w:hAnsi="Arial" w:cs="Arial"/>
              </w:rPr>
              <w:t xml:space="preserve"> Info </w:t>
            </w:r>
            <w:proofErr w:type="spellStart"/>
            <w:r w:rsidRPr="004E1712">
              <w:rPr>
                <w:rFonts w:ascii="Arial" w:hAnsi="Arial" w:cs="Arial"/>
              </w:rPr>
              <w:t>Bintaro</w:t>
            </w:r>
            <w:proofErr w:type="spellEnd"/>
            <w:r w:rsidRPr="004E1712">
              <w:rPr>
                <w:rFonts w:ascii="Arial" w:hAnsi="Arial" w:cs="Arial"/>
              </w:rPr>
              <w:t xml:space="preserve">: </w:t>
            </w:r>
            <w:hyperlink r:id="rId8" w:history="1">
              <w:r w:rsidR="00D04CA4" w:rsidRPr="0092499D">
                <w:rPr>
                  <w:rStyle w:val="Hyperlink"/>
                  <w:rFonts w:ascii="Arial" w:hAnsi="Arial" w:cs="Arial"/>
                </w:rPr>
                <w:t>https://www.infobintaro.com/?s=ruang+psikologi</w:t>
              </w:r>
            </w:hyperlink>
          </w:p>
          <w:p w:rsidR="00D04CA4" w:rsidRPr="004E1712" w:rsidRDefault="00D04CA4" w:rsidP="00D04CA4">
            <w:pPr>
              <w:pStyle w:val="NoSpacing"/>
              <w:ind w:left="1080"/>
              <w:rPr>
                <w:rFonts w:ascii="Arial" w:hAnsi="Arial" w:cs="Arial"/>
              </w:rPr>
            </w:pPr>
          </w:p>
          <w:p w:rsidR="004E1712" w:rsidRPr="009540C8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540C8">
              <w:rPr>
                <w:rFonts w:ascii="Arial" w:hAnsi="Arial" w:cs="Arial"/>
              </w:rPr>
              <w:t>Relevansi</w:t>
            </w:r>
            <w:proofErr w:type="spellEnd"/>
          </w:p>
          <w:p w:rsidR="004E1712" w:rsidRDefault="004E1712" w:rsidP="004E171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Penguasaan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41331">
              <w:rPr>
                <w:rFonts w:ascii="Arial" w:hAnsi="Arial" w:cs="Arial"/>
                <w:i/>
              </w:rPr>
              <w:t>key terms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literatur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populer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literatur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</w:p>
          <w:p w:rsidR="004E1712" w:rsidRDefault="004E1712" w:rsidP="00425239">
            <w:pPr>
              <w:pStyle w:val="NoSpacing"/>
              <w:rPr>
                <w:rFonts w:ascii="Arial" w:hAnsi="Arial" w:cs="Arial"/>
              </w:rPr>
            </w:pPr>
          </w:p>
          <w:p w:rsidR="004E1712" w:rsidRPr="009540C8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540C8">
              <w:rPr>
                <w:rFonts w:ascii="Arial" w:hAnsi="Arial" w:cs="Arial"/>
              </w:rPr>
              <w:t>Manfaat</w:t>
            </w:r>
            <w:proofErr w:type="spellEnd"/>
            <w:r w:rsidRPr="009540C8">
              <w:rPr>
                <w:rFonts w:ascii="Arial" w:hAnsi="Arial" w:cs="Arial"/>
              </w:rPr>
              <w:t xml:space="preserve"> </w:t>
            </w:r>
          </w:p>
          <w:p w:rsidR="004E1712" w:rsidRPr="009540C8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9540C8">
              <w:rPr>
                <w:rFonts w:ascii="Arial" w:hAnsi="Arial" w:cs="Arial"/>
              </w:rPr>
              <w:t>Mahasiswa</w:t>
            </w:r>
            <w:proofErr w:type="spellEnd"/>
            <w:r w:rsidRPr="009540C8">
              <w:rPr>
                <w:rFonts w:ascii="Arial" w:hAnsi="Arial" w:cs="Arial"/>
              </w:rPr>
              <w:t xml:space="preserve"> </w:t>
            </w:r>
            <w:proofErr w:type="spellStart"/>
            <w:r w:rsidRPr="009540C8">
              <w:rPr>
                <w:rFonts w:ascii="Arial" w:hAnsi="Arial" w:cs="Arial"/>
              </w:rPr>
              <w:t>mampu</w:t>
            </w:r>
            <w:proofErr w:type="spellEnd"/>
            <w:r w:rsidRPr="009540C8">
              <w:rPr>
                <w:rFonts w:ascii="Arial" w:hAnsi="Arial" w:cs="Arial"/>
              </w:rPr>
              <w:t xml:space="preserve"> </w:t>
            </w:r>
            <w:proofErr w:type="spellStart"/>
            <w:r w:rsidRPr="009540C8">
              <w:rPr>
                <w:rFonts w:ascii="Arial" w:hAnsi="Arial" w:cs="Arial"/>
              </w:rPr>
              <w:t>menjelaskan</w:t>
            </w:r>
            <w:proofErr w:type="spellEnd"/>
            <w:r w:rsidRPr="009540C8">
              <w:rPr>
                <w:rFonts w:ascii="Arial" w:hAnsi="Arial" w:cs="Arial"/>
              </w:rPr>
              <w:t xml:space="preserve"> </w:t>
            </w:r>
            <w:proofErr w:type="spellStart"/>
            <w:r w:rsidRPr="009540C8">
              <w:rPr>
                <w:rFonts w:ascii="Arial" w:hAnsi="Arial" w:cs="Arial"/>
              </w:rPr>
              <w:t>teori</w:t>
            </w:r>
            <w:proofErr w:type="spellEnd"/>
            <w:r w:rsidRPr="009540C8">
              <w:rPr>
                <w:rFonts w:ascii="Arial" w:hAnsi="Arial" w:cs="Arial"/>
              </w:rPr>
              <w:t xml:space="preserve"> </w:t>
            </w:r>
            <w:proofErr w:type="spellStart"/>
            <w:r w:rsidRPr="009540C8">
              <w:rPr>
                <w:rFonts w:ascii="Arial" w:hAnsi="Arial" w:cs="Arial"/>
              </w:rPr>
              <w:t>dan</w:t>
            </w:r>
            <w:proofErr w:type="spellEnd"/>
            <w:r w:rsidRPr="009540C8">
              <w:rPr>
                <w:rFonts w:ascii="Arial" w:hAnsi="Arial" w:cs="Arial"/>
              </w:rPr>
              <w:t xml:space="preserve"> </w:t>
            </w:r>
            <w:r w:rsidRPr="00241331">
              <w:rPr>
                <w:rFonts w:ascii="Arial" w:hAnsi="Arial" w:cs="Arial"/>
                <w:i/>
              </w:rPr>
              <w:t>key terms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tertulis</w:t>
            </w:r>
            <w:proofErr w:type="spellEnd"/>
          </w:p>
          <w:p w:rsidR="004E1712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</w:p>
          <w:p w:rsidR="00D04CA4" w:rsidRDefault="00D04CA4" w:rsidP="00425239">
            <w:pPr>
              <w:pStyle w:val="NoSpacing"/>
              <w:rPr>
                <w:rFonts w:ascii="Arial" w:hAnsi="Arial" w:cs="Arial"/>
              </w:rPr>
            </w:pPr>
          </w:p>
          <w:p w:rsidR="004E1712" w:rsidRPr="005226D5" w:rsidRDefault="004E1712" w:rsidP="004252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4E1712" w:rsidRDefault="004E1712" w:rsidP="004E171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menentukan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topik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dipilih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</w:p>
          <w:p w:rsidR="004E1712" w:rsidRDefault="004E1712" w:rsidP="004E171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mencari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literatur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relevan</w:t>
            </w:r>
            <w:proofErr w:type="spellEnd"/>
          </w:p>
          <w:p w:rsidR="004E1712" w:rsidRDefault="004E1712" w:rsidP="004E171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populer</w:t>
            </w:r>
            <w:proofErr w:type="spellEnd"/>
          </w:p>
          <w:p w:rsidR="004E1712" w:rsidRPr="005226D5" w:rsidRDefault="004E1712" w:rsidP="00425239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4E1712" w:rsidRPr="009540C8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540C8">
              <w:rPr>
                <w:rFonts w:ascii="Arial" w:hAnsi="Arial" w:cs="Arial"/>
              </w:rPr>
              <w:lastRenderedPageBreak/>
              <w:t>Bentuk</w:t>
            </w:r>
            <w:proofErr w:type="spellEnd"/>
            <w:r w:rsidRPr="009540C8">
              <w:rPr>
                <w:rFonts w:ascii="Arial" w:hAnsi="Arial" w:cs="Arial"/>
              </w:rPr>
              <w:t xml:space="preserve"> </w:t>
            </w:r>
          </w:p>
          <w:p w:rsidR="004E1712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Populer</w:t>
            </w:r>
            <w:proofErr w:type="spellEnd"/>
          </w:p>
          <w:p w:rsidR="004E1712" w:rsidRDefault="004E1712" w:rsidP="00425239">
            <w:pPr>
              <w:pStyle w:val="NoSpacing"/>
              <w:rPr>
                <w:rFonts w:ascii="Arial" w:hAnsi="Arial" w:cs="Arial"/>
              </w:rPr>
            </w:pPr>
          </w:p>
          <w:p w:rsidR="004E1712" w:rsidRPr="009540C8" w:rsidRDefault="004E1712" w:rsidP="00425239">
            <w:pPr>
              <w:pStyle w:val="NoSpacing"/>
              <w:rPr>
                <w:rFonts w:ascii="Arial" w:hAnsi="Arial" w:cs="Arial"/>
              </w:rPr>
            </w:pPr>
            <w:r w:rsidRPr="009540C8">
              <w:rPr>
                <w:rFonts w:ascii="Arial" w:hAnsi="Arial" w:cs="Arial"/>
              </w:rPr>
              <w:t xml:space="preserve">Format </w:t>
            </w:r>
          </w:p>
          <w:p w:rsidR="004E1712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Tertulis</w:t>
            </w:r>
            <w:proofErr w:type="spellEnd"/>
          </w:p>
          <w:p w:rsidR="004E1712" w:rsidRPr="005226D5" w:rsidRDefault="004E1712" w:rsidP="00425239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4E1712" w:rsidRPr="009540C8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540C8">
              <w:rPr>
                <w:rFonts w:ascii="Arial" w:hAnsi="Arial" w:cs="Arial"/>
              </w:rPr>
              <w:t>Indikator</w:t>
            </w:r>
            <w:proofErr w:type="spellEnd"/>
          </w:p>
          <w:p w:rsidR="004E1712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ilmiah</w:t>
            </w:r>
            <w:proofErr w:type="spellEnd"/>
            <w:r>
              <w:rPr>
                <w:rFonts w:ascii="Arial" w:hAnsi="Arial" w:cs="Arial"/>
              </w:rPr>
              <w:t xml:space="preserve"> popular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indikator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rubrik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41331">
              <w:rPr>
                <w:rFonts w:ascii="Arial" w:hAnsi="Arial" w:cs="Arial"/>
                <w:i/>
              </w:rPr>
              <w:t>Inquiry and Analysis</w:t>
            </w:r>
            <w:r>
              <w:rPr>
                <w:rFonts w:ascii="Arial" w:hAnsi="Arial" w:cs="Arial"/>
              </w:rPr>
              <w:t xml:space="preserve">  </w:t>
            </w:r>
          </w:p>
          <w:p w:rsidR="004E1712" w:rsidRPr="007D16C1" w:rsidRDefault="004E1712" w:rsidP="00425239">
            <w:pPr>
              <w:pStyle w:val="NoSpacing"/>
              <w:rPr>
                <w:rFonts w:ascii="Arial" w:hAnsi="Arial" w:cs="Arial"/>
              </w:rPr>
            </w:pPr>
          </w:p>
          <w:p w:rsidR="004E1712" w:rsidRPr="009540C8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540C8">
              <w:rPr>
                <w:rFonts w:ascii="Arial" w:hAnsi="Arial" w:cs="Arial"/>
              </w:rPr>
              <w:t>Kriteria</w:t>
            </w:r>
            <w:proofErr w:type="spellEnd"/>
          </w:p>
          <w:p w:rsidR="004E1712" w:rsidRDefault="004E1712" w:rsidP="004E171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Rubrik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41331">
              <w:rPr>
                <w:rFonts w:ascii="Arial" w:hAnsi="Arial" w:cs="Arial"/>
                <w:i/>
              </w:rPr>
              <w:t>Inquiry and Analysis</w:t>
            </w:r>
          </w:p>
          <w:p w:rsidR="004E1712" w:rsidRDefault="004E1712" w:rsidP="00425239">
            <w:pPr>
              <w:pStyle w:val="NoSpacing"/>
              <w:rPr>
                <w:rFonts w:ascii="Arial" w:hAnsi="Arial" w:cs="Arial"/>
              </w:rPr>
            </w:pPr>
          </w:p>
          <w:p w:rsidR="004E1712" w:rsidRPr="009540C8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540C8">
              <w:rPr>
                <w:rFonts w:ascii="Arial" w:hAnsi="Arial" w:cs="Arial"/>
              </w:rPr>
              <w:t>Bobot</w:t>
            </w:r>
            <w:proofErr w:type="spellEnd"/>
            <w:r w:rsidRPr="009540C8">
              <w:rPr>
                <w:rFonts w:ascii="Arial" w:hAnsi="Arial" w:cs="Arial"/>
              </w:rPr>
              <w:t xml:space="preserve"> </w:t>
            </w:r>
            <w:proofErr w:type="spellStart"/>
            <w:r w:rsidRPr="009540C8">
              <w:rPr>
                <w:rFonts w:ascii="Arial" w:hAnsi="Arial" w:cs="Arial"/>
              </w:rPr>
              <w:t>Penilaian</w:t>
            </w:r>
            <w:proofErr w:type="spellEnd"/>
          </w:p>
          <w:p w:rsidR="004E1712" w:rsidRDefault="004E1712" w:rsidP="004E171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  <w:p w:rsidR="004E1712" w:rsidRDefault="004E1712" w:rsidP="00425239">
            <w:pPr>
              <w:pStyle w:val="NoSpacing"/>
              <w:rPr>
                <w:rFonts w:ascii="Arial" w:hAnsi="Arial" w:cs="Arial"/>
              </w:rPr>
            </w:pPr>
          </w:p>
          <w:p w:rsidR="004E1712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Plagiarisme</w:t>
            </w:r>
            <w:proofErr w:type="spellEnd"/>
          </w:p>
          <w:p w:rsidR="004E1712" w:rsidRPr="004E1712" w:rsidRDefault="004E1712" w:rsidP="004E171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4E1712">
              <w:rPr>
                <w:rFonts w:ascii="Arial" w:hAnsi="Arial" w:cs="Arial"/>
              </w:rPr>
              <w:t>Setiap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artikel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E1712">
              <w:rPr>
                <w:rFonts w:ascii="Arial" w:hAnsi="Arial" w:cs="Arial"/>
              </w:rPr>
              <w:t>akan</w:t>
            </w:r>
            <w:proofErr w:type="spellEnd"/>
            <w:proofErr w:type="gram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diuji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orisinalitasnya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dengan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menggunakan</w:t>
            </w:r>
            <w:proofErr w:type="spellEnd"/>
            <w:r w:rsidRPr="004E1712">
              <w:rPr>
                <w:rFonts w:ascii="Arial" w:hAnsi="Arial" w:cs="Arial"/>
              </w:rPr>
              <w:t xml:space="preserve"> software </w:t>
            </w:r>
            <w:proofErr w:type="spellStart"/>
            <w:r w:rsidRPr="004E1712">
              <w:rPr>
                <w:rFonts w:ascii="Arial" w:hAnsi="Arial" w:cs="Arial"/>
              </w:rPr>
              <w:t>berbasis</w:t>
            </w:r>
            <w:proofErr w:type="spellEnd"/>
            <w:r w:rsidRPr="004E1712">
              <w:rPr>
                <w:rFonts w:ascii="Arial" w:hAnsi="Arial" w:cs="Arial"/>
              </w:rPr>
              <w:t xml:space="preserve"> internet. </w:t>
            </w:r>
            <w:proofErr w:type="spellStart"/>
            <w:r w:rsidRPr="004E1712">
              <w:rPr>
                <w:rFonts w:ascii="Arial" w:hAnsi="Arial" w:cs="Arial"/>
              </w:rPr>
              <w:t>Apabila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ternyata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artikel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diketahui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sebagai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hasil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plagiarisme</w:t>
            </w:r>
            <w:proofErr w:type="spellEnd"/>
            <w:r w:rsidRPr="004E1712">
              <w:rPr>
                <w:rFonts w:ascii="Arial" w:hAnsi="Arial" w:cs="Arial"/>
              </w:rPr>
              <w:t xml:space="preserve">, </w:t>
            </w:r>
            <w:proofErr w:type="spellStart"/>
            <w:r w:rsidRPr="004E1712">
              <w:rPr>
                <w:rFonts w:ascii="Arial" w:hAnsi="Arial" w:cs="Arial"/>
              </w:rPr>
              <w:t>maka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mahasiswa</w:t>
            </w:r>
            <w:proofErr w:type="spellEnd"/>
            <w:r w:rsidRPr="004E1712">
              <w:rPr>
                <w:rFonts w:ascii="Arial" w:hAnsi="Arial" w:cs="Arial"/>
              </w:rPr>
              <w:t xml:space="preserve"> yang </w:t>
            </w:r>
            <w:proofErr w:type="spellStart"/>
            <w:r w:rsidRPr="004E1712">
              <w:rPr>
                <w:rFonts w:ascii="Arial" w:hAnsi="Arial" w:cs="Arial"/>
              </w:rPr>
              <w:t>melakukan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pelanggaran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berat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ini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akan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mendapatkan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sanksi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sebagaimana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tertera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dalam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Peraturan</w:t>
            </w:r>
            <w:proofErr w:type="spellEnd"/>
            <w:r w:rsidRPr="004E1712">
              <w:rPr>
                <w:rFonts w:ascii="Arial" w:hAnsi="Arial" w:cs="Arial"/>
              </w:rPr>
              <w:t xml:space="preserve"> </w:t>
            </w:r>
            <w:proofErr w:type="spellStart"/>
            <w:r w:rsidRPr="004E1712">
              <w:rPr>
                <w:rFonts w:ascii="Arial" w:hAnsi="Arial" w:cs="Arial"/>
              </w:rPr>
              <w:t>Akademik</w:t>
            </w:r>
            <w:proofErr w:type="spellEnd"/>
            <w:r w:rsidRPr="004E1712">
              <w:rPr>
                <w:rFonts w:ascii="Arial" w:hAnsi="Arial" w:cs="Arial"/>
              </w:rPr>
              <w:t xml:space="preserve"> UPJ</w:t>
            </w:r>
          </w:p>
          <w:p w:rsidR="004E1712" w:rsidRPr="005226D5" w:rsidRDefault="004E1712" w:rsidP="0042523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4E1712" w:rsidRPr="005226D5" w:rsidTr="00425239">
        <w:trPr>
          <w:trHeight w:val="359"/>
        </w:trPr>
        <w:tc>
          <w:tcPr>
            <w:tcW w:w="5013" w:type="dxa"/>
            <w:tcBorders>
              <w:bottom w:val="single" w:sz="4" w:space="0" w:color="auto"/>
            </w:tcBorders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Persiapan</w:t>
            </w:r>
            <w:proofErr w:type="spellEnd"/>
          </w:p>
        </w:tc>
        <w:tc>
          <w:tcPr>
            <w:tcW w:w="5013" w:type="dxa"/>
            <w:tcBorders>
              <w:bottom w:val="single" w:sz="4" w:space="0" w:color="auto"/>
            </w:tcBorders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  <w:r>
              <w:rPr>
                <w:rFonts w:ascii="Arial" w:hAnsi="Arial" w:cs="Arial"/>
              </w:rPr>
              <w:t xml:space="preserve"> 2-7</w:t>
            </w:r>
          </w:p>
        </w:tc>
      </w:tr>
      <w:tr w:rsidR="004E1712" w:rsidRPr="005226D5" w:rsidTr="00425239">
        <w:trPr>
          <w:trHeight w:val="359"/>
        </w:trPr>
        <w:tc>
          <w:tcPr>
            <w:tcW w:w="5013" w:type="dxa"/>
            <w:tcBorders>
              <w:bottom w:val="single" w:sz="4" w:space="0" w:color="auto"/>
            </w:tcBorders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Pelaksanaan</w:t>
            </w:r>
            <w:proofErr w:type="spellEnd"/>
          </w:p>
        </w:tc>
        <w:tc>
          <w:tcPr>
            <w:tcW w:w="5013" w:type="dxa"/>
            <w:tcBorders>
              <w:bottom w:val="single" w:sz="4" w:space="0" w:color="auto"/>
            </w:tcBorders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4E1712" w:rsidRPr="005226D5" w:rsidRDefault="004E1712" w:rsidP="004E171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4E1712" w:rsidRPr="005226D5" w:rsidTr="00425239">
        <w:trPr>
          <w:trHeight w:val="359"/>
        </w:trPr>
        <w:tc>
          <w:tcPr>
            <w:tcW w:w="10026" w:type="dxa"/>
            <w:gridSpan w:val="2"/>
            <w:vAlign w:val="center"/>
          </w:tcPr>
          <w:p w:rsidR="004E1712" w:rsidRPr="005226D5" w:rsidRDefault="004E1712" w:rsidP="0042523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Pustaka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utama</w:t>
            </w:r>
            <w:proofErr w:type="spellEnd"/>
          </w:p>
        </w:tc>
      </w:tr>
    </w:tbl>
    <w:p w:rsidR="004E1712" w:rsidRDefault="004E1712" w:rsidP="004E1712">
      <w:pPr>
        <w:pStyle w:val="NoSpacing"/>
        <w:spacing w:line="360" w:lineRule="auto"/>
        <w:rPr>
          <w:rFonts w:ascii="Cambria" w:hAnsi="Cambria"/>
        </w:rPr>
      </w:pPr>
    </w:p>
    <w:p w:rsidR="00CB57C8" w:rsidRDefault="00CB57C8"/>
    <w:sectPr w:rsidR="00CB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3AD"/>
    <w:multiLevelType w:val="hybridMultilevel"/>
    <w:tmpl w:val="E68AE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25189"/>
    <w:multiLevelType w:val="hybridMultilevel"/>
    <w:tmpl w:val="5A90A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A6EE6"/>
    <w:multiLevelType w:val="hybridMultilevel"/>
    <w:tmpl w:val="D37E1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F6A14"/>
    <w:multiLevelType w:val="hybridMultilevel"/>
    <w:tmpl w:val="886AD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6614D82"/>
    <w:multiLevelType w:val="hybridMultilevel"/>
    <w:tmpl w:val="4942C7F0"/>
    <w:lvl w:ilvl="0" w:tplc="319CB1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12"/>
    <w:rsid w:val="00336C90"/>
    <w:rsid w:val="003F362E"/>
    <w:rsid w:val="004E1712"/>
    <w:rsid w:val="009C4B53"/>
    <w:rsid w:val="00CB57C8"/>
    <w:rsid w:val="00D04CA4"/>
    <w:rsid w:val="00E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712"/>
    <w:pPr>
      <w:spacing w:after="0" w:line="240" w:lineRule="auto"/>
    </w:pPr>
  </w:style>
  <w:style w:type="table" w:styleId="TableGrid">
    <w:name w:val="Table Grid"/>
    <w:basedOn w:val="TableNormal"/>
    <w:uiPriority w:val="59"/>
    <w:rsid w:val="004E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712"/>
    <w:pPr>
      <w:spacing w:after="0" w:line="240" w:lineRule="auto"/>
    </w:pPr>
  </w:style>
  <w:style w:type="table" w:styleId="TableGrid">
    <w:name w:val="Table Grid"/>
    <w:basedOn w:val="TableNormal"/>
    <w:uiPriority w:val="59"/>
    <w:rsid w:val="004E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bintaro.com/?s=ruang+psikolog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letin.k-p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ytoda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2018-03-06T03:43:00Z</dcterms:created>
  <dcterms:modified xsi:type="dcterms:W3CDTF">2018-03-06T04:49:00Z</dcterms:modified>
</cp:coreProperties>
</file>