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D4" w:rsidRDefault="00790551" w:rsidP="00790551">
      <w:pPr>
        <w:spacing w:after="0"/>
        <w:jc w:val="center"/>
        <w:rPr>
          <w:rFonts w:cs="Calibri"/>
          <w:b/>
          <w:sz w:val="28"/>
          <w:szCs w:val="28"/>
          <w:lang w:val="en-US"/>
        </w:rPr>
      </w:pPr>
      <w:r w:rsidRPr="00927F8F">
        <w:rPr>
          <w:noProof/>
        </w:rPr>
        <w:drawing>
          <wp:inline distT="0" distB="0" distL="0" distR="0" wp14:anchorId="5DCDCB33" wp14:editId="3AF9515F">
            <wp:extent cx="1859280" cy="938530"/>
            <wp:effectExtent l="0" t="0" r="7620" b="0"/>
            <wp:docPr id="897" name="Picture 897" descr="Logo U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D4" w:rsidRDefault="004238D4" w:rsidP="001F3E4D">
      <w:pPr>
        <w:spacing w:after="0"/>
        <w:rPr>
          <w:rFonts w:cs="Calibri"/>
          <w:b/>
          <w:sz w:val="28"/>
          <w:szCs w:val="28"/>
          <w:lang w:val="en-US"/>
        </w:rPr>
      </w:pPr>
    </w:p>
    <w:p w:rsidR="0027147B" w:rsidRPr="00553A57" w:rsidRDefault="00553A57" w:rsidP="001F3E4D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 xml:space="preserve">FAKULTAS </w:t>
      </w:r>
      <w:r>
        <w:rPr>
          <w:rFonts w:cs="Calibri"/>
          <w:b/>
          <w:sz w:val="28"/>
          <w:szCs w:val="28"/>
        </w:rPr>
        <w:t>EKONOMI DAN BISNIS</w:t>
      </w:r>
    </w:p>
    <w:p w:rsidR="00AE6FCF" w:rsidRPr="00553A57" w:rsidRDefault="0027147B" w:rsidP="001F3E4D">
      <w:pPr>
        <w:rPr>
          <w:rFonts w:cs="Calibri"/>
          <w:b/>
          <w:sz w:val="28"/>
          <w:szCs w:val="28"/>
        </w:rPr>
      </w:pPr>
      <w:r w:rsidRPr="00AE6FCF">
        <w:rPr>
          <w:rFonts w:cs="Calibri"/>
          <w:b/>
          <w:sz w:val="28"/>
          <w:szCs w:val="28"/>
        </w:rPr>
        <w:t>Program Studi</w:t>
      </w:r>
      <w:r w:rsidR="00553A57">
        <w:rPr>
          <w:rFonts w:cs="Calibri"/>
          <w:b/>
          <w:sz w:val="28"/>
          <w:szCs w:val="28"/>
          <w:lang w:val="en-US"/>
        </w:rPr>
        <w:t xml:space="preserve"> S1 </w:t>
      </w:r>
      <w:r w:rsidR="00553A57">
        <w:rPr>
          <w:rFonts w:cs="Calibri"/>
          <w:b/>
          <w:sz w:val="28"/>
          <w:szCs w:val="28"/>
        </w:rPr>
        <w:t>Akuntansi</w:t>
      </w:r>
    </w:p>
    <w:p w:rsidR="00F74AA2" w:rsidRPr="00F74AA2" w:rsidRDefault="008C6F6B" w:rsidP="00F74AA2">
      <w:pPr>
        <w:ind w:left="3828"/>
        <w:rPr>
          <w:rFonts w:cs="Calibri"/>
          <w:b/>
          <w:sz w:val="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</wp:posOffset>
                </wp:positionV>
                <wp:extent cx="66008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CA32C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5pt" to="519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</wp:posOffset>
                </wp:positionV>
                <wp:extent cx="660082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26970" id="Straight Connector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5pt" to="519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F74AA2" w:rsidRDefault="00F74AA2" w:rsidP="004366F8">
      <w:pPr>
        <w:spacing w:after="0" w:line="240" w:lineRule="auto"/>
        <w:jc w:val="center"/>
        <w:rPr>
          <w:rFonts w:cs="Calibri"/>
          <w:b/>
          <w:sz w:val="44"/>
        </w:rPr>
      </w:pPr>
      <w:bookmarkStart w:id="0" w:name="_Toc416859425"/>
    </w:p>
    <w:p w:rsidR="00883188" w:rsidRDefault="00A0323B" w:rsidP="004366F8">
      <w:pPr>
        <w:spacing w:after="0" w:line="240" w:lineRule="auto"/>
        <w:jc w:val="center"/>
        <w:rPr>
          <w:rFonts w:cs="Calibri"/>
          <w:b/>
          <w:sz w:val="44"/>
        </w:rPr>
      </w:pPr>
      <w:r w:rsidRPr="002D3D95">
        <w:rPr>
          <w:rFonts w:cs="Calibri"/>
          <w:b/>
          <w:sz w:val="44"/>
        </w:rPr>
        <w:t>RENCANA PEMBELAJARAN SEMESTER</w:t>
      </w:r>
      <w:bookmarkEnd w:id="0"/>
    </w:p>
    <w:p w:rsidR="00F74AA2" w:rsidRPr="002D3D95" w:rsidRDefault="00F74AA2" w:rsidP="004366F8">
      <w:pPr>
        <w:spacing w:after="0" w:line="240" w:lineRule="auto"/>
        <w:jc w:val="center"/>
        <w:rPr>
          <w:rFonts w:cs="Calibri"/>
          <w:b/>
          <w:sz w:val="44"/>
        </w:rPr>
      </w:pPr>
    </w:p>
    <w:tbl>
      <w:tblPr>
        <w:tblW w:w="4852" w:type="pct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19"/>
        <w:gridCol w:w="278"/>
        <w:gridCol w:w="2403"/>
        <w:gridCol w:w="2178"/>
        <w:gridCol w:w="25"/>
        <w:gridCol w:w="1480"/>
        <w:gridCol w:w="439"/>
        <w:gridCol w:w="278"/>
        <w:gridCol w:w="912"/>
        <w:gridCol w:w="669"/>
      </w:tblGrid>
      <w:tr w:rsidR="00AC26CD" w:rsidRPr="001F3E4D" w:rsidTr="001F3E4D">
        <w:tc>
          <w:tcPr>
            <w:tcW w:w="716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0323B" w:rsidRPr="001F3E4D" w:rsidRDefault="00A0323B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 xml:space="preserve">Mata Kuliah 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3B" w:rsidRPr="001F3E4D" w:rsidRDefault="00A0323B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2281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0323B" w:rsidRPr="001F3E4D" w:rsidRDefault="00B253C6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lang w:val="en-US"/>
              </w:rPr>
            </w:pPr>
            <w:r w:rsidRPr="001F3E4D">
              <w:rPr>
                <w:rFonts w:asciiTheme="minorHAnsi" w:hAnsiTheme="minorHAnsi"/>
                <w:b/>
                <w:lang w:val="en-US"/>
              </w:rPr>
              <w:t>Seminar Akuntasnsi Sektor Publik</w:t>
            </w:r>
          </w:p>
        </w:tc>
        <w:tc>
          <w:tcPr>
            <w:tcW w:w="95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0323B" w:rsidRPr="001F3E4D" w:rsidRDefault="00A0323B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 xml:space="preserve">Kode Mata Kuliah 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3B" w:rsidRPr="001F3E4D" w:rsidRDefault="00A0323B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777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0323B" w:rsidRPr="001F3E4D" w:rsidRDefault="00A0323B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</w:p>
        </w:tc>
      </w:tr>
      <w:tr w:rsidR="00AC26CD" w:rsidRPr="001F3E4D" w:rsidTr="001F3E4D">
        <w:tc>
          <w:tcPr>
            <w:tcW w:w="716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0323B" w:rsidRPr="001F3E4D" w:rsidRDefault="00A0323B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>Semester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3B" w:rsidRPr="001F3E4D" w:rsidRDefault="00A0323B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2281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0323B" w:rsidRPr="001F3E4D" w:rsidRDefault="001F3E4D" w:rsidP="00AC26C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 xml:space="preserve">7 (Tujuh) / MK </w:t>
            </w:r>
            <w:r w:rsidR="00AC26CD">
              <w:rPr>
                <w:rFonts w:asciiTheme="minorHAnsi" w:hAnsiTheme="minorHAnsi" w:cs="Calibri"/>
                <w:b/>
                <w:lang w:val="en-US"/>
              </w:rPr>
              <w:t>Wajib</w:t>
            </w:r>
          </w:p>
        </w:tc>
        <w:tc>
          <w:tcPr>
            <w:tcW w:w="95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0323B" w:rsidRPr="001F3E4D" w:rsidRDefault="00A0323B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>SKS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323B" w:rsidRPr="001F3E4D" w:rsidRDefault="00A0323B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777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0323B" w:rsidRPr="001F3E4D" w:rsidRDefault="00AC26CD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</w:t>
            </w:r>
            <w:r w:rsidR="001F3E4D" w:rsidRPr="001F3E4D">
              <w:rPr>
                <w:rFonts w:asciiTheme="minorHAnsi" w:hAnsiTheme="minorHAnsi" w:cs="Calibri"/>
                <w:b/>
              </w:rPr>
              <w:t xml:space="preserve"> SKS</w:t>
            </w:r>
          </w:p>
        </w:tc>
      </w:tr>
      <w:tr w:rsidR="00AC26CD" w:rsidRPr="001F3E4D" w:rsidTr="001F3E4D">
        <w:tc>
          <w:tcPr>
            <w:tcW w:w="716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D0E41" w:rsidRPr="001F3E4D" w:rsidRDefault="008D0E41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>Prasyarat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E41" w:rsidRPr="001F3E4D" w:rsidRDefault="008D0E41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2281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0E41" w:rsidRPr="001F3E4D" w:rsidRDefault="00AC26CD" w:rsidP="004238D4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lang w:val="en-US"/>
              </w:rPr>
            </w:pPr>
            <w:r>
              <w:rPr>
                <w:rFonts w:asciiTheme="minorHAnsi" w:hAnsiTheme="minorHAnsi" w:cs="Calibri"/>
                <w:b/>
                <w:lang w:val="en-US"/>
              </w:rPr>
              <w:t>Akt. Mangn</w:t>
            </w:r>
            <w:r w:rsidR="004238D4">
              <w:rPr>
                <w:rFonts w:asciiTheme="minorHAnsi" w:hAnsiTheme="minorHAnsi" w:cs="Calibri"/>
                <w:b/>
                <w:lang w:val="en-US"/>
              </w:rPr>
              <w:t xml:space="preserve">, </w:t>
            </w:r>
            <w:r>
              <w:rPr>
                <w:rFonts w:asciiTheme="minorHAnsi" w:hAnsiTheme="minorHAnsi" w:cs="Calibri"/>
                <w:b/>
                <w:lang w:val="en-US"/>
              </w:rPr>
              <w:t xml:space="preserve"> Akt Keu</w:t>
            </w:r>
            <w:r w:rsidR="004238D4">
              <w:rPr>
                <w:rFonts w:asciiTheme="minorHAnsi" w:hAnsiTheme="minorHAnsi" w:cs="Calibri"/>
                <w:b/>
                <w:lang w:val="en-US"/>
              </w:rPr>
              <w:t>.</w:t>
            </w:r>
            <w:r>
              <w:rPr>
                <w:rFonts w:asciiTheme="minorHAnsi" w:hAnsiTheme="minorHAnsi" w:cs="Calibri"/>
                <w:b/>
                <w:lang w:val="en-US"/>
              </w:rPr>
              <w:t xml:space="preserve"> Menengah</w:t>
            </w:r>
            <w:r w:rsidR="004238D4">
              <w:rPr>
                <w:rFonts w:asciiTheme="minorHAnsi" w:hAnsiTheme="minorHAnsi" w:cs="Calibri"/>
                <w:b/>
                <w:lang w:val="en-US"/>
              </w:rPr>
              <w:t xml:space="preserve"> dan ASP</w:t>
            </w:r>
            <w:r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</w:p>
        </w:tc>
        <w:tc>
          <w:tcPr>
            <w:tcW w:w="958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D0E41" w:rsidRPr="001F3E4D" w:rsidRDefault="008D0E41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>Sertifikasi</w:t>
            </w:r>
          </w:p>
        </w:tc>
        <w:tc>
          <w:tcPr>
            <w:tcW w:w="1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0E41" w:rsidRPr="001F3E4D" w:rsidRDefault="008D0E41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 xml:space="preserve">: </w:t>
            </w:r>
          </w:p>
        </w:tc>
        <w:tc>
          <w:tcPr>
            <w:tcW w:w="777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0E41" w:rsidRPr="001F3E4D" w:rsidRDefault="001F3E4D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>Tidak</w:t>
            </w:r>
          </w:p>
        </w:tc>
      </w:tr>
      <w:tr w:rsidR="008860CE" w:rsidRPr="001F3E4D" w:rsidTr="001F3E4D">
        <w:tc>
          <w:tcPr>
            <w:tcW w:w="716" w:type="pct"/>
            <w:gridSpan w:val="2"/>
            <w:tcBorders>
              <w:right w:val="nil"/>
            </w:tcBorders>
            <w:shd w:val="clear" w:color="auto" w:fill="auto"/>
          </w:tcPr>
          <w:p w:rsidR="008D0E41" w:rsidRPr="001F3E4D" w:rsidRDefault="008D0E41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>Capaian Pembelajaran</w:t>
            </w: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E41" w:rsidRPr="001F3E4D" w:rsidRDefault="008D0E41" w:rsidP="001F3E4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</w:rPr>
            </w:pPr>
            <w:r w:rsidRPr="001F3E4D">
              <w:rPr>
                <w:rFonts w:asciiTheme="minorHAnsi" w:hAnsiTheme="minorHAnsi" w:cs="Calibri"/>
                <w:b/>
              </w:rPr>
              <w:t>:</w:t>
            </w:r>
          </w:p>
        </w:tc>
        <w:tc>
          <w:tcPr>
            <w:tcW w:w="4150" w:type="pct"/>
            <w:gridSpan w:val="8"/>
            <w:tcBorders>
              <w:left w:val="nil"/>
            </w:tcBorders>
            <w:shd w:val="clear" w:color="auto" w:fill="auto"/>
          </w:tcPr>
          <w:p w:rsidR="008D0E41" w:rsidRPr="001F3E4D" w:rsidRDefault="00B253C6" w:rsidP="001F3E4D">
            <w:pPr>
              <w:pStyle w:val="NoSpacing"/>
              <w:contextualSpacing/>
              <w:jc w:val="both"/>
              <w:rPr>
                <w:rFonts w:asciiTheme="minorHAnsi" w:hAnsiTheme="minorHAnsi"/>
                <w:b/>
                <w:lang w:val="id-ID"/>
              </w:rPr>
            </w:pPr>
            <w:r w:rsidRPr="001F3E4D">
              <w:rPr>
                <w:rFonts w:asciiTheme="minorHAnsi" w:hAnsiTheme="minorHAnsi"/>
                <w:b/>
                <w:lang w:val="sv-SE"/>
              </w:rPr>
              <w:t>Memberikan pemahaman terhadap mahasiswa mengenai isu-isu akuntansi sektor publik di Indonesia yang meliputi isu-isu di bidang Akuntansi Keuangan, Akuntansi Manajemen, Audit, Penilaian Kinerja dan Penganggaran Sektor Publik.</w:t>
            </w: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269"/>
        </w:trPr>
        <w:tc>
          <w:tcPr>
            <w:tcW w:w="466" w:type="pct"/>
            <w:vMerge w:val="restar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Minggu ke</w:t>
            </w:r>
          </w:p>
        </w:tc>
        <w:tc>
          <w:tcPr>
            <w:tcW w:w="1573" w:type="pct"/>
            <w:gridSpan w:val="3"/>
            <w:vMerge w:val="restar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Kemampuan akhir yang diharapkan</w:t>
            </w:r>
          </w:p>
        </w:tc>
        <w:tc>
          <w:tcPr>
            <w:tcW w:w="1078" w:type="pct"/>
            <w:vMerge w:val="restar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1F3E4D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Bahan Kajian</w:t>
            </w:r>
          </w:p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(materi ajar)</w:t>
            </w:r>
          </w:p>
        </w:tc>
        <w:tc>
          <w:tcPr>
            <w:tcW w:w="751" w:type="pct"/>
            <w:gridSpan w:val="2"/>
            <w:vMerge w:val="restar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809" w:type="pct"/>
            <w:gridSpan w:val="3"/>
            <w:vMerge w:val="restar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Kriteria Penilaian (indikator)</w:t>
            </w:r>
          </w:p>
        </w:tc>
        <w:tc>
          <w:tcPr>
            <w:tcW w:w="323" w:type="pct"/>
            <w:vMerge w:val="restart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Bobot</w:t>
            </w: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05"/>
        </w:trPr>
        <w:tc>
          <w:tcPr>
            <w:tcW w:w="466" w:type="pct"/>
            <w:vMerge/>
            <w:shd w:val="clear" w:color="auto" w:fill="CCCCCC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1573" w:type="pct"/>
            <w:gridSpan w:val="3"/>
            <w:vMerge/>
            <w:shd w:val="clear" w:color="auto" w:fill="CCCCCC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1078" w:type="pct"/>
            <w:vMerge/>
            <w:shd w:val="clear" w:color="auto" w:fill="CCCCCC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751" w:type="pct"/>
            <w:gridSpan w:val="2"/>
            <w:vMerge/>
            <w:shd w:val="clear" w:color="auto" w:fill="CCCCCC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vMerge/>
            <w:shd w:val="clear" w:color="auto" w:fill="CCCCCC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vMerge/>
            <w:shd w:val="clear" w:color="auto" w:fill="CCCCCC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auto"/>
          </w:tcPr>
          <w:p w:rsidR="00E01357" w:rsidRPr="001F3E4D" w:rsidRDefault="0033011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3" w:type="pct"/>
            <w:gridSpan w:val="3"/>
            <w:shd w:val="clear" w:color="auto" w:fill="auto"/>
          </w:tcPr>
          <w:p w:rsidR="00E01357" w:rsidRPr="001F3E4D" w:rsidRDefault="00B253C6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Memahami isu-isu Akuntansi Sektor Publik (akuntansi Keuangan)</w:t>
            </w:r>
          </w:p>
        </w:tc>
        <w:tc>
          <w:tcPr>
            <w:tcW w:w="1078" w:type="pct"/>
            <w:shd w:val="clear" w:color="auto" w:fill="auto"/>
          </w:tcPr>
          <w:p w:rsidR="00E01357" w:rsidRPr="001F3E4D" w:rsidRDefault="00B253C6" w:rsidP="007B6BAD">
            <w:pPr>
              <w:pStyle w:val="Default"/>
              <w:numPr>
                <w:ilvl w:val="0"/>
                <w:numId w:val="1"/>
              </w:numPr>
              <w:spacing w:line="240" w:lineRule="auto"/>
              <w:ind w:left="347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Isu- isu penelitian akuntansi keuangan sector public</w:t>
            </w:r>
          </w:p>
          <w:p w:rsidR="00B253C6" w:rsidRPr="001F3E4D" w:rsidRDefault="00B253C6" w:rsidP="007B6BAD">
            <w:pPr>
              <w:pStyle w:val="Default"/>
              <w:numPr>
                <w:ilvl w:val="0"/>
                <w:numId w:val="1"/>
              </w:numPr>
              <w:spacing w:line="240" w:lineRule="auto"/>
              <w:ind w:left="347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Tujuan dan manfaat Penelitian Akuntansi keuangan sector public</w:t>
            </w:r>
          </w:p>
          <w:p w:rsidR="00B253C6" w:rsidRPr="001F3E4D" w:rsidRDefault="00B253C6" w:rsidP="007B6BAD">
            <w:pPr>
              <w:pStyle w:val="Default"/>
              <w:numPr>
                <w:ilvl w:val="0"/>
                <w:numId w:val="1"/>
              </w:numPr>
              <w:spacing w:line="240" w:lineRule="auto"/>
              <w:ind w:left="347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Metodologi penelitian Akuntansi keuangan sector public</w:t>
            </w:r>
          </w:p>
          <w:p w:rsidR="00B253C6" w:rsidRPr="001F3E4D" w:rsidRDefault="00B253C6" w:rsidP="007B6BAD">
            <w:pPr>
              <w:pStyle w:val="Default"/>
              <w:numPr>
                <w:ilvl w:val="0"/>
                <w:numId w:val="1"/>
              </w:numPr>
              <w:spacing w:line="240" w:lineRule="auto"/>
              <w:ind w:left="347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Temuan penelitian dan interpretasi hasil penelitian Akuntansi keuangan sector publik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3D3FA3" w:rsidRPr="001F3E4D" w:rsidRDefault="00B253C6" w:rsidP="007B6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B253C6" w:rsidRPr="001F3E4D" w:rsidRDefault="00B253C6" w:rsidP="007B6B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3D3FA3" w:rsidRPr="001F3E4D" w:rsidRDefault="00B253C6" w:rsidP="001F3E4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auto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F2F2F2"/>
          </w:tcPr>
          <w:p w:rsidR="00E01357" w:rsidRPr="001F3E4D" w:rsidRDefault="0033011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73" w:type="pct"/>
            <w:gridSpan w:val="3"/>
            <w:shd w:val="clear" w:color="auto" w:fill="F2F2F2"/>
          </w:tcPr>
          <w:p w:rsidR="00E01357" w:rsidRPr="001F3E4D" w:rsidRDefault="00B253C6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Memahami isu-isu Akuntansi Sektor Publik (akuntansi Keuangan)</w:t>
            </w:r>
          </w:p>
        </w:tc>
        <w:tc>
          <w:tcPr>
            <w:tcW w:w="1078" w:type="pct"/>
            <w:shd w:val="clear" w:color="auto" w:fill="F2F2F2"/>
          </w:tcPr>
          <w:p w:rsidR="00B253C6" w:rsidRPr="001F3E4D" w:rsidRDefault="00B253C6" w:rsidP="007B6BAD">
            <w:pPr>
              <w:pStyle w:val="Default"/>
              <w:numPr>
                <w:ilvl w:val="0"/>
                <w:numId w:val="2"/>
              </w:numPr>
              <w:spacing w:line="240" w:lineRule="auto"/>
              <w:ind w:left="341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isu- isu penelitian akuntansi keuangan sector public</w:t>
            </w:r>
          </w:p>
          <w:p w:rsidR="00B253C6" w:rsidRPr="001F3E4D" w:rsidRDefault="00B253C6" w:rsidP="007B6BAD">
            <w:pPr>
              <w:pStyle w:val="Default"/>
              <w:numPr>
                <w:ilvl w:val="0"/>
                <w:numId w:val="2"/>
              </w:numPr>
              <w:spacing w:line="240" w:lineRule="auto"/>
              <w:ind w:left="341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Tujuan dan manfaat Penelitian Akuntansi keuangan sector public</w:t>
            </w:r>
          </w:p>
          <w:p w:rsidR="00B253C6" w:rsidRPr="001F3E4D" w:rsidRDefault="00B253C6" w:rsidP="007B6BAD">
            <w:pPr>
              <w:pStyle w:val="Default"/>
              <w:numPr>
                <w:ilvl w:val="0"/>
                <w:numId w:val="2"/>
              </w:numPr>
              <w:spacing w:line="240" w:lineRule="auto"/>
              <w:ind w:left="341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lastRenderedPageBreak/>
              <w:t>Metodologi penelitian Akuntansi keuangan sector public</w:t>
            </w:r>
          </w:p>
          <w:p w:rsidR="00E01357" w:rsidRPr="001F3E4D" w:rsidRDefault="00B253C6" w:rsidP="007B6BAD">
            <w:pPr>
              <w:pStyle w:val="Default"/>
              <w:numPr>
                <w:ilvl w:val="0"/>
                <w:numId w:val="2"/>
              </w:numPr>
              <w:spacing w:line="240" w:lineRule="auto"/>
              <w:ind w:left="341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Temuan penelitian dan interpretasi hasil penelitian </w:t>
            </w:r>
          </w:p>
        </w:tc>
        <w:tc>
          <w:tcPr>
            <w:tcW w:w="751" w:type="pct"/>
            <w:gridSpan w:val="2"/>
            <w:shd w:val="clear" w:color="auto" w:fill="F2F2F2"/>
          </w:tcPr>
          <w:p w:rsidR="00B253C6" w:rsidRPr="001F3E4D" w:rsidRDefault="00B253C6" w:rsidP="001F3E4D">
            <w:pPr>
              <w:pStyle w:val="ListParagraph"/>
              <w:spacing w:after="0" w:line="240" w:lineRule="auto"/>
              <w:ind w:left="92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lastRenderedPageBreak/>
              <w:t>Presentasi penelitian</w:t>
            </w:r>
          </w:p>
          <w:p w:rsidR="00B253C6" w:rsidRPr="001F3E4D" w:rsidRDefault="00B253C6" w:rsidP="001F3E4D">
            <w:pPr>
              <w:pStyle w:val="ListParagraph"/>
              <w:spacing w:after="0" w:line="240" w:lineRule="auto"/>
              <w:ind w:left="92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E01357" w:rsidRPr="001F3E4D" w:rsidRDefault="00E01357" w:rsidP="001F3E4D">
            <w:pPr>
              <w:pStyle w:val="Default"/>
              <w:spacing w:line="240" w:lineRule="auto"/>
              <w:ind w:left="92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F2F2F2"/>
          </w:tcPr>
          <w:p w:rsidR="005B3E6E" w:rsidRPr="001F3E4D" w:rsidRDefault="00B253C6" w:rsidP="001F3E4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F2F2F2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auto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lastRenderedPageBreak/>
              <w:t>Minggu ke</w:t>
            </w:r>
          </w:p>
        </w:tc>
        <w:tc>
          <w:tcPr>
            <w:tcW w:w="1573" w:type="pct"/>
            <w:gridSpan w:val="3"/>
            <w:shd w:val="clear" w:color="auto" w:fill="auto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Kemampuan akhir yang diharapkan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Bahan Kajian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(materi ajar)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809" w:type="pct"/>
            <w:gridSpan w:val="3"/>
            <w:shd w:val="clear" w:color="auto" w:fill="auto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Kriteria Penilaian (indikator)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Bobot</w:t>
            </w: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gridSpan w:val="3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8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ind w:left="34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Akuntansi keuangan sector public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1F3E4D" w:rsidRPr="001F3E4D" w:rsidRDefault="001F3E4D" w:rsidP="001F3E4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val="en-US" w:eastAsia="id-ID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1F3E4D" w:rsidRPr="001F3E4D" w:rsidRDefault="001F3E4D" w:rsidP="001F3E4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</w:p>
        </w:tc>
        <w:tc>
          <w:tcPr>
            <w:tcW w:w="323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auto"/>
          </w:tcPr>
          <w:p w:rsidR="00E01357" w:rsidRPr="001F3E4D" w:rsidRDefault="0033011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73" w:type="pct"/>
            <w:gridSpan w:val="3"/>
            <w:shd w:val="clear" w:color="auto" w:fill="auto"/>
          </w:tcPr>
          <w:p w:rsidR="00E01357" w:rsidRPr="001F3E4D" w:rsidRDefault="008C6F6B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Mahasiswa mampu </w:t>
            </w:r>
            <w:r w:rsidR="00B253C6" w:rsidRPr="001F3E4D">
              <w:rPr>
                <w:rFonts w:asciiTheme="minorHAnsi" w:hAnsiTheme="minorHAnsi"/>
                <w:sz w:val="22"/>
                <w:szCs w:val="22"/>
              </w:rPr>
              <w:t>Memahami isu-isu Akuntansi Sektor Publik (akuntansi Keuangan)</w:t>
            </w:r>
          </w:p>
        </w:tc>
        <w:tc>
          <w:tcPr>
            <w:tcW w:w="1078" w:type="pct"/>
            <w:shd w:val="clear" w:color="auto" w:fill="auto"/>
          </w:tcPr>
          <w:p w:rsidR="00B253C6" w:rsidRPr="001F3E4D" w:rsidRDefault="00B253C6" w:rsidP="007B6BAD">
            <w:pPr>
              <w:pStyle w:val="Default"/>
              <w:numPr>
                <w:ilvl w:val="0"/>
                <w:numId w:val="4"/>
              </w:numPr>
              <w:spacing w:line="240" w:lineRule="auto"/>
              <w:ind w:left="343" w:hanging="34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>su- isu penelitian akuntansi keuangan sector public</w:t>
            </w:r>
          </w:p>
          <w:p w:rsidR="00B253C6" w:rsidRPr="001F3E4D" w:rsidRDefault="00B253C6" w:rsidP="007B6BAD">
            <w:pPr>
              <w:pStyle w:val="Default"/>
              <w:numPr>
                <w:ilvl w:val="0"/>
                <w:numId w:val="4"/>
              </w:numPr>
              <w:spacing w:line="240" w:lineRule="auto"/>
              <w:ind w:left="343" w:hanging="34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Tujuan dan manfaat Penelitian Akuntansi keuangan sector public</w:t>
            </w:r>
          </w:p>
          <w:p w:rsidR="00B253C6" w:rsidRPr="001F3E4D" w:rsidRDefault="00B253C6" w:rsidP="007B6BAD">
            <w:pPr>
              <w:pStyle w:val="Default"/>
              <w:numPr>
                <w:ilvl w:val="0"/>
                <w:numId w:val="4"/>
              </w:numPr>
              <w:spacing w:line="240" w:lineRule="auto"/>
              <w:ind w:left="343" w:hanging="34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Metodologi penelitian Akuntansi keuangan sector public</w:t>
            </w:r>
          </w:p>
          <w:p w:rsidR="00E01357" w:rsidRPr="001F3E4D" w:rsidRDefault="00B253C6" w:rsidP="007B6BAD">
            <w:pPr>
              <w:numPr>
                <w:ilvl w:val="0"/>
                <w:numId w:val="4"/>
              </w:numPr>
              <w:spacing w:after="0" w:line="240" w:lineRule="auto"/>
              <w:ind w:left="343" w:hanging="343"/>
              <w:contextualSpacing/>
              <w:rPr>
                <w:rFonts w:asciiTheme="minorHAnsi" w:hAnsiTheme="minorHAnsi"/>
              </w:rPr>
            </w:pPr>
            <w:r w:rsidRPr="001F3E4D">
              <w:rPr>
                <w:rFonts w:asciiTheme="minorHAnsi" w:hAnsiTheme="minorHAnsi"/>
              </w:rPr>
              <w:t>Temuan penelitian dan interpretasi hasil penelitian Akuntansi keuangan sector publik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B253C6" w:rsidRPr="001F3E4D" w:rsidRDefault="00B253C6" w:rsidP="001F3E4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B253C6" w:rsidRPr="001F3E4D" w:rsidRDefault="00B253C6" w:rsidP="001F3E4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5B3E6E" w:rsidRPr="001F3E4D" w:rsidRDefault="00B253C6" w:rsidP="001F3E4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E01357" w:rsidRPr="001F3E4D" w:rsidRDefault="00E01357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auto"/>
          </w:tcPr>
          <w:p w:rsidR="00E01357" w:rsidRPr="001F3E4D" w:rsidRDefault="00E01357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73" w:type="pct"/>
            <w:gridSpan w:val="3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Mahasiswa mampu </w:t>
            </w:r>
            <w:r w:rsidRPr="001F3E4D">
              <w:rPr>
                <w:rFonts w:asciiTheme="minorHAnsi" w:hAnsiTheme="minorHAnsi"/>
                <w:sz w:val="22"/>
                <w:szCs w:val="22"/>
                <w:lang w:val="sv-SE"/>
              </w:rPr>
              <w:t>Memahami isu-isu Akuntansi Manajemen Sektor Publik</w:t>
            </w:r>
            <w:r w:rsidRPr="001F3E4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(Akuntansi Manajemen)</w:t>
            </w:r>
          </w:p>
        </w:tc>
        <w:tc>
          <w:tcPr>
            <w:tcW w:w="1078" w:type="pct"/>
            <w:shd w:val="clear" w:color="auto" w:fill="F2F2F2"/>
          </w:tcPr>
          <w:p w:rsidR="001F3E4D" w:rsidRPr="001F3E4D" w:rsidRDefault="001F3E4D" w:rsidP="007B6BAD">
            <w:pPr>
              <w:pStyle w:val="Default"/>
              <w:numPr>
                <w:ilvl w:val="0"/>
                <w:numId w:val="5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>su- isu penelitian akuntansi Manajemen sector public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5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Tujuan dan manfaat Penelitian Akuntansi Manajemen sector public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5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Metodologi penelitian Akuntansi Manajemen sector public</w:t>
            </w:r>
          </w:p>
          <w:p w:rsidR="001F3E4D" w:rsidRPr="001F3E4D" w:rsidRDefault="001F3E4D" w:rsidP="007B6BAD">
            <w:pPr>
              <w:numPr>
                <w:ilvl w:val="0"/>
                <w:numId w:val="5"/>
              </w:numPr>
              <w:spacing w:after="0" w:line="240" w:lineRule="auto"/>
              <w:ind w:left="343" w:hanging="283"/>
              <w:contextualSpacing/>
              <w:rPr>
                <w:rFonts w:asciiTheme="minorHAnsi" w:hAnsiTheme="minorHAnsi"/>
              </w:rPr>
            </w:pPr>
            <w:r w:rsidRPr="001F3E4D">
              <w:rPr>
                <w:rFonts w:asciiTheme="minorHAnsi" w:hAnsiTheme="minorHAnsi"/>
              </w:rPr>
              <w:t>Temuan penelitian dan interpretasi hasil penelitian Akuntansi Manajemen sector publik</w:t>
            </w:r>
          </w:p>
        </w:tc>
        <w:tc>
          <w:tcPr>
            <w:tcW w:w="751" w:type="pct"/>
            <w:gridSpan w:val="2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73" w:type="pct"/>
            <w:gridSpan w:val="3"/>
            <w:shd w:val="clear" w:color="auto" w:fill="auto"/>
          </w:tcPr>
          <w:p w:rsidR="001F3E4D" w:rsidRPr="001F3E4D" w:rsidRDefault="001F3E4D" w:rsidP="0033505C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Memahami isu-isu </w:t>
            </w:r>
            <w:r w:rsidR="0033505C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Sistem </w:t>
            </w:r>
            <w:r w:rsidRPr="001F3E4D">
              <w:rPr>
                <w:rFonts w:asciiTheme="minorHAnsi" w:hAnsiTheme="minorHAnsi"/>
                <w:sz w:val="22"/>
                <w:szCs w:val="22"/>
                <w:lang w:val="sv-SE"/>
              </w:rPr>
              <w:t>Akunta</w:t>
            </w:r>
            <w:r w:rsidR="0033505C">
              <w:rPr>
                <w:rFonts w:asciiTheme="minorHAnsi" w:hAnsiTheme="minorHAnsi"/>
                <w:sz w:val="22"/>
                <w:szCs w:val="22"/>
                <w:lang w:val="sv-SE"/>
              </w:rPr>
              <w:t>bilitas</w:t>
            </w:r>
            <w:r w:rsidRPr="001F3E4D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r w:rsidR="0033505C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Kinerja </w:t>
            </w:r>
            <w:r w:rsidRPr="001F3E4D">
              <w:rPr>
                <w:rFonts w:asciiTheme="minorHAnsi" w:hAnsiTheme="minorHAnsi"/>
                <w:sz w:val="22"/>
                <w:szCs w:val="22"/>
                <w:lang w:val="sv-SE"/>
              </w:rPr>
              <w:t>Publik</w:t>
            </w:r>
          </w:p>
        </w:tc>
        <w:tc>
          <w:tcPr>
            <w:tcW w:w="1078" w:type="pct"/>
            <w:shd w:val="clear" w:color="auto" w:fill="auto"/>
          </w:tcPr>
          <w:p w:rsidR="001F3E4D" w:rsidRPr="001F3E4D" w:rsidRDefault="001F3E4D" w:rsidP="007B6BAD">
            <w:pPr>
              <w:pStyle w:val="Default"/>
              <w:numPr>
                <w:ilvl w:val="0"/>
                <w:numId w:val="6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 xml:space="preserve">su- isu </w:t>
            </w:r>
            <w:r w:rsidR="0033505C">
              <w:rPr>
                <w:rFonts w:asciiTheme="minorHAnsi" w:hAnsiTheme="minorHAnsi"/>
                <w:sz w:val="22"/>
                <w:szCs w:val="22"/>
              </w:rPr>
              <w:t xml:space="preserve">SAKIP dan LAKIP </w:t>
            </w:r>
          </w:p>
          <w:p w:rsidR="001F3E4D" w:rsidRPr="0033505C" w:rsidRDefault="001F3E4D" w:rsidP="007B6BAD">
            <w:pPr>
              <w:pStyle w:val="Default"/>
              <w:numPr>
                <w:ilvl w:val="0"/>
                <w:numId w:val="6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Tujuan dan manfaat </w:t>
            </w:r>
            <w:r w:rsidR="0033505C">
              <w:rPr>
                <w:rFonts w:asciiTheme="minorHAnsi" w:hAnsiTheme="minorHAnsi"/>
                <w:sz w:val="22"/>
                <w:szCs w:val="22"/>
              </w:rPr>
              <w:t>SAKIP dan LAKIP</w:t>
            </w:r>
          </w:p>
          <w:p w:rsidR="0033505C" w:rsidRPr="001F3E4D" w:rsidRDefault="0033505C" w:rsidP="007B6BAD">
            <w:pPr>
              <w:pStyle w:val="Default"/>
              <w:numPr>
                <w:ilvl w:val="0"/>
                <w:numId w:val="6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Hasil Penelitian dan Interpretasi SAKIP, LAKIP dan AKIP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2C0D31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Minggu ke</w:t>
            </w:r>
          </w:p>
        </w:tc>
        <w:tc>
          <w:tcPr>
            <w:tcW w:w="1573" w:type="pct"/>
            <w:gridSpan w:val="3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Kemampuan akhir yang diharapkan</w:t>
            </w:r>
          </w:p>
        </w:tc>
        <w:tc>
          <w:tcPr>
            <w:tcW w:w="1078" w:type="pct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Bahan Kajian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(materi ajar)</w:t>
            </w:r>
          </w:p>
        </w:tc>
        <w:tc>
          <w:tcPr>
            <w:tcW w:w="751" w:type="pct"/>
            <w:gridSpan w:val="2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809" w:type="pct"/>
            <w:gridSpan w:val="3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Kriteria Penilaian (indikator)</w:t>
            </w:r>
          </w:p>
        </w:tc>
        <w:tc>
          <w:tcPr>
            <w:tcW w:w="323" w:type="pct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Bobot</w:t>
            </w: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gridSpan w:val="3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078" w:type="pct"/>
            <w:shd w:val="clear" w:color="auto" w:fill="F2F2F2"/>
          </w:tcPr>
          <w:p w:rsidR="001F3E4D" w:rsidRDefault="001F3E4D" w:rsidP="001F3E4D">
            <w:pPr>
              <w:pStyle w:val="Default"/>
              <w:spacing w:line="240" w:lineRule="auto"/>
              <w:ind w:left="34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Akuntansi Manajemen sector public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6"/>
              </w:numPr>
              <w:spacing w:line="240" w:lineRule="auto"/>
              <w:ind w:left="343" w:hanging="34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Temuan penelitian dan interpretasi hasil penelitian Akuntansi Manajemen sector publik</w:t>
            </w:r>
          </w:p>
        </w:tc>
        <w:tc>
          <w:tcPr>
            <w:tcW w:w="751" w:type="pct"/>
            <w:gridSpan w:val="2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val="en-US" w:eastAsia="id-ID"/>
              </w:rPr>
            </w:pPr>
          </w:p>
        </w:tc>
        <w:tc>
          <w:tcPr>
            <w:tcW w:w="809" w:type="pct"/>
            <w:gridSpan w:val="3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</w:p>
        </w:tc>
        <w:tc>
          <w:tcPr>
            <w:tcW w:w="323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73" w:type="pct"/>
            <w:gridSpan w:val="3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  <w:lang w:val="sv-SE"/>
              </w:rPr>
              <w:t>Memahami isu-isu Akuntansi Manajemen S</w:t>
            </w:r>
            <w:r w:rsidR="0033505C">
              <w:rPr>
                <w:rFonts w:asciiTheme="minorHAnsi" w:hAnsiTheme="minorHAnsi"/>
                <w:sz w:val="22"/>
                <w:szCs w:val="22"/>
                <w:lang w:val="sv-SE"/>
              </w:rPr>
              <w:t>rtategik Sektor Publik</w:t>
            </w:r>
          </w:p>
        </w:tc>
        <w:tc>
          <w:tcPr>
            <w:tcW w:w="1078" w:type="pct"/>
            <w:shd w:val="clear" w:color="auto" w:fill="F2F2F2"/>
          </w:tcPr>
          <w:p w:rsidR="001F3E4D" w:rsidRPr="001F3E4D" w:rsidRDefault="001F3E4D" w:rsidP="007B6BAD">
            <w:pPr>
              <w:pStyle w:val="Default"/>
              <w:numPr>
                <w:ilvl w:val="0"/>
                <w:numId w:val="7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 xml:space="preserve">su- isu penelitian akuntansi Manajemen </w:t>
            </w:r>
            <w:r w:rsidR="0033505C">
              <w:rPr>
                <w:rFonts w:asciiTheme="minorHAnsi" w:hAnsiTheme="minorHAnsi"/>
                <w:sz w:val="22"/>
                <w:szCs w:val="22"/>
              </w:rPr>
              <w:t>Strategik S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>ector public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7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Tujuan dan manfaat Penelitian Akuntansi Manajemen </w:t>
            </w:r>
            <w:r w:rsidR="0033505C">
              <w:rPr>
                <w:rFonts w:asciiTheme="minorHAnsi" w:hAnsiTheme="minorHAnsi"/>
                <w:sz w:val="22"/>
                <w:szCs w:val="22"/>
              </w:rPr>
              <w:t>Strategik S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>ector public</w:t>
            </w:r>
          </w:p>
          <w:p w:rsidR="001F3E4D" w:rsidRPr="001F3E4D" w:rsidRDefault="001F3E4D" w:rsidP="007B6BAD">
            <w:pPr>
              <w:numPr>
                <w:ilvl w:val="0"/>
                <w:numId w:val="7"/>
              </w:numPr>
              <w:spacing w:after="0" w:line="240" w:lineRule="auto"/>
              <w:ind w:left="343" w:hanging="283"/>
              <w:contextualSpacing/>
              <w:rPr>
                <w:rFonts w:asciiTheme="minorHAnsi" w:hAnsiTheme="minorHAnsi"/>
              </w:rPr>
            </w:pPr>
            <w:r w:rsidRPr="001F3E4D">
              <w:rPr>
                <w:rFonts w:asciiTheme="minorHAnsi" w:hAnsiTheme="minorHAnsi"/>
              </w:rPr>
              <w:t xml:space="preserve">Temuan dan interpretasi hasil penelitian Akuntansi Manajemen </w:t>
            </w:r>
            <w:r w:rsidR="0033505C">
              <w:rPr>
                <w:rFonts w:asciiTheme="minorHAnsi" w:hAnsiTheme="minorHAnsi"/>
                <w:lang w:val="en-US"/>
              </w:rPr>
              <w:t>Strategik S</w:t>
            </w:r>
            <w:r w:rsidRPr="001F3E4D">
              <w:rPr>
                <w:rFonts w:asciiTheme="minorHAnsi" w:hAnsiTheme="minorHAnsi"/>
              </w:rPr>
              <w:t>ector publik</w:t>
            </w:r>
          </w:p>
        </w:tc>
        <w:tc>
          <w:tcPr>
            <w:tcW w:w="751" w:type="pct"/>
            <w:gridSpan w:val="2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73" w:type="pct"/>
            <w:gridSpan w:val="3"/>
            <w:shd w:val="clear" w:color="auto" w:fill="auto"/>
          </w:tcPr>
          <w:p w:rsidR="001F3E4D" w:rsidRPr="001F3E4D" w:rsidRDefault="001F3E4D" w:rsidP="0033505C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Mahasiswa mampu memahami isu – isu </w:t>
            </w:r>
            <w:r w:rsidR="0033505C">
              <w:rPr>
                <w:rFonts w:asciiTheme="minorHAnsi" w:hAnsiTheme="minorHAnsi"/>
                <w:sz w:val="22"/>
                <w:szCs w:val="22"/>
              </w:rPr>
              <w:t xml:space="preserve">Pelayanan 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>Sektor Publik</w:t>
            </w:r>
          </w:p>
        </w:tc>
        <w:tc>
          <w:tcPr>
            <w:tcW w:w="1078" w:type="pct"/>
            <w:shd w:val="clear" w:color="auto" w:fill="auto"/>
          </w:tcPr>
          <w:p w:rsidR="001F3E4D" w:rsidRPr="001F3E4D" w:rsidRDefault="001F3E4D" w:rsidP="007B6BAD">
            <w:pPr>
              <w:pStyle w:val="Default"/>
              <w:numPr>
                <w:ilvl w:val="0"/>
                <w:numId w:val="8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Isu – isu </w:t>
            </w:r>
            <w:r w:rsidR="0033505C">
              <w:rPr>
                <w:rFonts w:asciiTheme="minorHAnsi" w:hAnsiTheme="minorHAnsi"/>
                <w:sz w:val="22"/>
                <w:szCs w:val="22"/>
              </w:rPr>
              <w:t xml:space="preserve">Pelayanan 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 xml:space="preserve"> Sektor Publik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8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Tujuan dan manfaat </w:t>
            </w:r>
            <w:r w:rsidR="0033505C">
              <w:rPr>
                <w:rFonts w:asciiTheme="minorHAnsi" w:hAnsiTheme="minorHAnsi"/>
                <w:sz w:val="22"/>
                <w:szCs w:val="22"/>
              </w:rPr>
              <w:t>Standar Pelayanan Minimum</w:t>
            </w:r>
          </w:p>
          <w:p w:rsidR="001F3E4D" w:rsidRPr="001F3E4D" w:rsidRDefault="001F3E4D" w:rsidP="007B6BAD">
            <w:pPr>
              <w:numPr>
                <w:ilvl w:val="0"/>
                <w:numId w:val="8"/>
              </w:numPr>
              <w:spacing w:after="0" w:line="240" w:lineRule="auto"/>
              <w:ind w:left="343" w:hanging="283"/>
              <w:contextualSpacing/>
              <w:rPr>
                <w:rFonts w:asciiTheme="minorHAnsi" w:hAnsiTheme="minorHAnsi"/>
              </w:rPr>
            </w:pPr>
            <w:r w:rsidRPr="001F3E4D">
              <w:rPr>
                <w:rFonts w:asciiTheme="minorHAnsi" w:hAnsiTheme="minorHAnsi"/>
              </w:rPr>
              <w:t xml:space="preserve">Temuan dan interpretasi hasil penelitian </w:t>
            </w:r>
            <w:r w:rsidR="0033505C">
              <w:rPr>
                <w:rFonts w:asciiTheme="minorHAnsi" w:hAnsiTheme="minorHAnsi"/>
                <w:lang w:val="en-US"/>
              </w:rPr>
              <w:t>SPM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73" w:type="pct"/>
            <w:gridSpan w:val="3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Mahasiswa mampu memahami isu – isu Audit Sektor Publik</w:t>
            </w:r>
          </w:p>
        </w:tc>
        <w:tc>
          <w:tcPr>
            <w:tcW w:w="1078" w:type="pct"/>
            <w:shd w:val="clear" w:color="auto" w:fill="auto"/>
          </w:tcPr>
          <w:p w:rsidR="001F3E4D" w:rsidRPr="001F3E4D" w:rsidRDefault="001F3E4D" w:rsidP="007B6BAD">
            <w:pPr>
              <w:pStyle w:val="Default"/>
              <w:numPr>
                <w:ilvl w:val="0"/>
                <w:numId w:val="9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Isu – isu  Audit Sektor Publik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9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Tujuan dan manfaat  Audit sector public</w:t>
            </w:r>
          </w:p>
          <w:p w:rsidR="001F3E4D" w:rsidRPr="0033505C" w:rsidRDefault="001F3E4D" w:rsidP="007B6BAD">
            <w:pPr>
              <w:pStyle w:val="Default"/>
              <w:numPr>
                <w:ilvl w:val="0"/>
                <w:numId w:val="9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Temuan penelitian dan interpretasi hasil penelitian Audit sector </w:t>
            </w:r>
            <w:r w:rsidR="0033505C">
              <w:rPr>
                <w:rFonts w:asciiTheme="minorHAnsi" w:hAnsiTheme="minorHAnsi"/>
                <w:sz w:val="22"/>
                <w:szCs w:val="22"/>
              </w:rPr>
              <w:t>public</w:t>
            </w:r>
          </w:p>
          <w:p w:rsidR="0033505C" w:rsidRPr="001F3E4D" w:rsidRDefault="0033505C" w:rsidP="007B6BAD">
            <w:pPr>
              <w:pStyle w:val="Default"/>
              <w:numPr>
                <w:ilvl w:val="0"/>
                <w:numId w:val="9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Isu-isu audit Forensik Sektor Publik 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430B2A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Minggu ke</w:t>
            </w:r>
          </w:p>
        </w:tc>
        <w:tc>
          <w:tcPr>
            <w:tcW w:w="1573" w:type="pct"/>
            <w:gridSpan w:val="3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Kemampuan akhir yang diharapkan</w:t>
            </w:r>
          </w:p>
        </w:tc>
        <w:tc>
          <w:tcPr>
            <w:tcW w:w="1078" w:type="pct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Bahan Kajian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(materi ajar)</w:t>
            </w:r>
          </w:p>
        </w:tc>
        <w:tc>
          <w:tcPr>
            <w:tcW w:w="751" w:type="pct"/>
            <w:gridSpan w:val="2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809" w:type="pct"/>
            <w:gridSpan w:val="3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Kriteria Penilaian (indikator)</w:t>
            </w:r>
          </w:p>
        </w:tc>
        <w:tc>
          <w:tcPr>
            <w:tcW w:w="323" w:type="pct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Bobot</w:t>
            </w: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73" w:type="pct"/>
            <w:gridSpan w:val="3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  <w:lang w:val="sv-SE"/>
              </w:rPr>
              <w:t>Memahami isu-isu dalam Penilaian Kinerja Sektor Publik</w:t>
            </w:r>
          </w:p>
        </w:tc>
        <w:tc>
          <w:tcPr>
            <w:tcW w:w="1078" w:type="pct"/>
            <w:shd w:val="clear" w:color="auto" w:fill="F2F2F2"/>
          </w:tcPr>
          <w:p w:rsidR="001F3E4D" w:rsidRPr="001F3E4D" w:rsidRDefault="001F3E4D" w:rsidP="007B6BAD">
            <w:pPr>
              <w:pStyle w:val="Default"/>
              <w:numPr>
                <w:ilvl w:val="0"/>
                <w:numId w:val="10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Isu – isu penelitian penilaian Kinerja  Sektor Publik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10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Tujuan dan manfaat Penelitian penilaian  Kinerja  sector public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10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Metodologi penelitian kinerja  sector public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10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Temuan penelitian dan interpretasi hasil penelitian penilaian kinerja sector public</w:t>
            </w:r>
          </w:p>
        </w:tc>
        <w:tc>
          <w:tcPr>
            <w:tcW w:w="751" w:type="pct"/>
            <w:gridSpan w:val="2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73" w:type="pct"/>
            <w:gridSpan w:val="3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  <w:lang w:val="sv-SE"/>
              </w:rPr>
              <w:t>Memahami isu-isu dalam Penilaian Kinerja Sektor Publik</w:t>
            </w:r>
          </w:p>
        </w:tc>
        <w:tc>
          <w:tcPr>
            <w:tcW w:w="1078" w:type="pct"/>
            <w:shd w:val="clear" w:color="auto" w:fill="auto"/>
          </w:tcPr>
          <w:p w:rsidR="001F3E4D" w:rsidRPr="001F3E4D" w:rsidRDefault="001F3E4D" w:rsidP="007B6BAD">
            <w:pPr>
              <w:pStyle w:val="Default"/>
              <w:numPr>
                <w:ilvl w:val="0"/>
                <w:numId w:val="15"/>
              </w:numPr>
              <w:spacing w:line="240" w:lineRule="auto"/>
              <w:ind w:left="350" w:hanging="270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Isu – isu  penilaian Kinerja  Sektor Publik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15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Tujuan dan manfaat  penilaian  Kinerja  sector public</w:t>
            </w:r>
          </w:p>
          <w:p w:rsidR="001F3E4D" w:rsidRPr="00AC26CD" w:rsidRDefault="001F3E4D" w:rsidP="007B6BAD">
            <w:pPr>
              <w:pStyle w:val="Default"/>
              <w:numPr>
                <w:ilvl w:val="0"/>
                <w:numId w:val="15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Temuan penelitian dan interpretasi hasil penelitian penilaian kinerja sector public</w:t>
            </w:r>
          </w:p>
          <w:p w:rsidR="00AC26CD" w:rsidRPr="001F3E4D" w:rsidRDefault="00AC26CD" w:rsidP="007B6BAD">
            <w:pPr>
              <w:pStyle w:val="Default"/>
              <w:numPr>
                <w:ilvl w:val="0"/>
                <w:numId w:val="15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Isu-isu Standar Pelayanan Minimum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73" w:type="pct"/>
            <w:gridSpan w:val="3"/>
            <w:shd w:val="clear" w:color="auto" w:fill="F2F2F2"/>
          </w:tcPr>
          <w:p w:rsidR="001F3E4D" w:rsidRPr="001F3E4D" w:rsidRDefault="001F3E4D" w:rsidP="0033505C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Memahami isu-isu </w:t>
            </w:r>
            <w:r w:rsidR="0033505C">
              <w:rPr>
                <w:rFonts w:asciiTheme="minorHAnsi" w:hAnsiTheme="minorHAnsi"/>
                <w:sz w:val="22"/>
                <w:szCs w:val="22"/>
                <w:lang w:val="sv-SE"/>
              </w:rPr>
              <w:t>Penentuan Cost Pelayanan</w:t>
            </w:r>
            <w:r w:rsidRPr="001F3E4D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Sektor Publik</w:t>
            </w:r>
          </w:p>
        </w:tc>
        <w:tc>
          <w:tcPr>
            <w:tcW w:w="1078" w:type="pct"/>
            <w:shd w:val="clear" w:color="auto" w:fill="F2F2F2"/>
          </w:tcPr>
          <w:p w:rsidR="001F3E4D" w:rsidRPr="001F3E4D" w:rsidRDefault="001F3E4D" w:rsidP="007B6BAD">
            <w:pPr>
              <w:pStyle w:val="Default"/>
              <w:numPr>
                <w:ilvl w:val="0"/>
                <w:numId w:val="11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Isu – isu penilaian Kinerja  Sektor Publik</w:t>
            </w:r>
          </w:p>
          <w:p w:rsidR="001F3E4D" w:rsidRPr="001F3E4D" w:rsidRDefault="00163C50" w:rsidP="007B6BAD">
            <w:pPr>
              <w:pStyle w:val="Default"/>
              <w:numPr>
                <w:ilvl w:val="0"/>
                <w:numId w:val="11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Penentuan Cost Pelayanan</w:t>
            </w:r>
            <w:r w:rsidR="001F3E4D" w:rsidRPr="001F3E4D">
              <w:rPr>
                <w:rFonts w:asciiTheme="minorHAnsi" w:hAnsiTheme="minorHAnsi"/>
                <w:sz w:val="22"/>
                <w:szCs w:val="22"/>
              </w:rPr>
              <w:t xml:space="preserve">  sector public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11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Temuan dan interpretasi hasil penelitian pen</w:t>
            </w:r>
            <w:r w:rsidR="00163C50">
              <w:rPr>
                <w:rFonts w:asciiTheme="minorHAnsi" w:hAnsiTheme="minorHAnsi"/>
                <w:sz w:val="22"/>
                <w:szCs w:val="22"/>
              </w:rPr>
              <w:t>entuan Cost Pelayanan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 xml:space="preserve"> sector public</w:t>
            </w:r>
          </w:p>
        </w:tc>
        <w:tc>
          <w:tcPr>
            <w:tcW w:w="751" w:type="pct"/>
            <w:gridSpan w:val="2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73" w:type="pct"/>
            <w:gridSpan w:val="3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Mahasiswa mampu memahami Penganggaran Sektor Publik</w:t>
            </w:r>
          </w:p>
        </w:tc>
        <w:tc>
          <w:tcPr>
            <w:tcW w:w="1078" w:type="pct"/>
            <w:shd w:val="clear" w:color="auto" w:fill="auto"/>
          </w:tcPr>
          <w:p w:rsidR="001F3E4D" w:rsidRPr="001F3E4D" w:rsidRDefault="001F3E4D" w:rsidP="007B6BAD">
            <w:pPr>
              <w:pStyle w:val="Default"/>
              <w:numPr>
                <w:ilvl w:val="0"/>
                <w:numId w:val="12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Tujuan dan manfaat penganggaran sector public</w:t>
            </w:r>
          </w:p>
          <w:p w:rsidR="001F3E4D" w:rsidRPr="001F3E4D" w:rsidRDefault="00AC26CD" w:rsidP="007B6BAD">
            <w:pPr>
              <w:pStyle w:val="Default"/>
              <w:numPr>
                <w:ilvl w:val="0"/>
                <w:numId w:val="12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Jenis-jenis</w:t>
            </w:r>
            <w:r w:rsidR="001F3E4D" w:rsidRPr="001F3E4D">
              <w:rPr>
                <w:rFonts w:asciiTheme="minorHAnsi" w:hAnsiTheme="minorHAnsi"/>
                <w:sz w:val="22"/>
                <w:szCs w:val="22"/>
              </w:rPr>
              <w:t xml:space="preserve"> penganggaran sector public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12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Temuan 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F3370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Minggu ke</w:t>
            </w:r>
          </w:p>
        </w:tc>
        <w:tc>
          <w:tcPr>
            <w:tcW w:w="1573" w:type="pct"/>
            <w:gridSpan w:val="3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Kemampuan akhir yang diharapkan</w:t>
            </w:r>
          </w:p>
        </w:tc>
        <w:tc>
          <w:tcPr>
            <w:tcW w:w="1078" w:type="pct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Bahan Kajian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(materi ajar)</w:t>
            </w:r>
          </w:p>
        </w:tc>
        <w:tc>
          <w:tcPr>
            <w:tcW w:w="751" w:type="pct"/>
            <w:gridSpan w:val="2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809" w:type="pct"/>
            <w:gridSpan w:val="3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Kriteria Penilaian (indikator)</w:t>
            </w:r>
          </w:p>
        </w:tc>
        <w:tc>
          <w:tcPr>
            <w:tcW w:w="323" w:type="pct"/>
            <w:shd w:val="clear" w:color="auto" w:fill="F2F2F2"/>
            <w:vAlign w:val="center"/>
          </w:tcPr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</w:pPr>
            <w:r w:rsidRPr="001F3E4D">
              <w:rPr>
                <w:rFonts w:asciiTheme="minorHAnsi" w:hAnsiTheme="minorHAnsi" w:cs="Calibri"/>
                <w:b/>
                <w:bCs/>
                <w:sz w:val="22"/>
                <w:szCs w:val="22"/>
                <w:lang w:val="id-ID"/>
              </w:rPr>
              <w:t>Bobot</w:t>
            </w: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73" w:type="pct"/>
            <w:gridSpan w:val="3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8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ind w:left="34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dan interpretasi hasil penelitian penganggaran sector public</w:t>
            </w:r>
          </w:p>
        </w:tc>
        <w:tc>
          <w:tcPr>
            <w:tcW w:w="751" w:type="pct"/>
            <w:gridSpan w:val="2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val="en-US" w:eastAsia="id-ID"/>
              </w:rPr>
            </w:pPr>
          </w:p>
        </w:tc>
        <w:tc>
          <w:tcPr>
            <w:tcW w:w="809" w:type="pct"/>
            <w:gridSpan w:val="3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</w:p>
        </w:tc>
        <w:tc>
          <w:tcPr>
            <w:tcW w:w="323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73" w:type="pct"/>
            <w:gridSpan w:val="3"/>
            <w:shd w:val="clear" w:color="auto" w:fill="F2F2F2"/>
          </w:tcPr>
          <w:p w:rsidR="001F3E4D" w:rsidRPr="001F3E4D" w:rsidRDefault="00AC26CD" w:rsidP="00AC26C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Mahasiswa mampu memahami isu-isu Akuntabilitas</w:t>
            </w:r>
            <w:r w:rsidR="001F3E4D" w:rsidRPr="001F3E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3C50">
              <w:rPr>
                <w:rFonts w:asciiTheme="minorHAnsi" w:hAnsiTheme="minorHAnsi"/>
                <w:sz w:val="22"/>
                <w:szCs w:val="22"/>
              </w:rPr>
              <w:t xml:space="preserve">Kinerja Sektor </w:t>
            </w:r>
            <w:r w:rsidR="001F3E4D" w:rsidRPr="001F3E4D">
              <w:rPr>
                <w:rFonts w:asciiTheme="minorHAnsi" w:hAnsiTheme="minorHAnsi"/>
                <w:sz w:val="22"/>
                <w:szCs w:val="22"/>
              </w:rPr>
              <w:t>Publik</w:t>
            </w:r>
          </w:p>
        </w:tc>
        <w:tc>
          <w:tcPr>
            <w:tcW w:w="1078" w:type="pct"/>
            <w:shd w:val="clear" w:color="auto" w:fill="F2F2F2"/>
          </w:tcPr>
          <w:p w:rsidR="001F3E4D" w:rsidRPr="001F3E4D" w:rsidRDefault="001F3E4D" w:rsidP="007B6BAD">
            <w:pPr>
              <w:pStyle w:val="Default"/>
              <w:numPr>
                <w:ilvl w:val="0"/>
                <w:numId w:val="13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Tujuan dan manfaat </w:t>
            </w:r>
            <w:r w:rsidR="00AC26CD">
              <w:rPr>
                <w:rFonts w:asciiTheme="minorHAnsi" w:hAnsiTheme="minorHAnsi"/>
                <w:sz w:val="22"/>
                <w:szCs w:val="22"/>
              </w:rPr>
              <w:t>Akuntabilitas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3C50">
              <w:rPr>
                <w:rFonts w:asciiTheme="minorHAnsi" w:hAnsiTheme="minorHAnsi"/>
                <w:sz w:val="22"/>
                <w:szCs w:val="22"/>
              </w:rPr>
              <w:t xml:space="preserve">Kinerja 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>public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13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Metodologi penelitian </w:t>
            </w:r>
            <w:r w:rsidR="00AC26CD">
              <w:rPr>
                <w:rFonts w:asciiTheme="minorHAnsi" w:hAnsiTheme="minorHAnsi"/>
                <w:sz w:val="22"/>
                <w:szCs w:val="22"/>
              </w:rPr>
              <w:t>Akuntabilitas</w:t>
            </w:r>
            <w:r w:rsidR="00163C50">
              <w:rPr>
                <w:rFonts w:asciiTheme="minorHAnsi" w:hAnsiTheme="minorHAnsi"/>
                <w:sz w:val="22"/>
                <w:szCs w:val="22"/>
              </w:rPr>
              <w:t xml:space="preserve"> Kinerja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 xml:space="preserve"> public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13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Temuan  dan interpretasi hasil penelitian</w:t>
            </w:r>
            <w:r w:rsidR="00AC26CD">
              <w:rPr>
                <w:rFonts w:asciiTheme="minorHAnsi" w:hAnsiTheme="minorHAnsi"/>
                <w:sz w:val="22"/>
                <w:szCs w:val="22"/>
              </w:rPr>
              <w:t xml:space="preserve"> Akuntabilitas</w:t>
            </w:r>
            <w:r w:rsidR="00163C50">
              <w:rPr>
                <w:rFonts w:asciiTheme="minorHAnsi" w:hAnsiTheme="minorHAnsi"/>
                <w:sz w:val="22"/>
                <w:szCs w:val="22"/>
              </w:rPr>
              <w:t xml:space="preserve"> Kinerja 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 xml:space="preserve"> public</w:t>
            </w:r>
          </w:p>
        </w:tc>
        <w:tc>
          <w:tcPr>
            <w:tcW w:w="751" w:type="pct"/>
            <w:gridSpan w:val="2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F2F2F2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F2F2F2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AC26CD" w:rsidRPr="001F3E4D" w:rsidTr="001F3E4D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66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3E4D"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73" w:type="pct"/>
            <w:gridSpan w:val="3"/>
            <w:shd w:val="clear" w:color="auto" w:fill="auto"/>
          </w:tcPr>
          <w:p w:rsidR="001F3E4D" w:rsidRPr="001F3E4D" w:rsidRDefault="001F3E4D" w:rsidP="00AC26C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Mahasiswa mampu memahami</w:t>
            </w:r>
            <w:r w:rsidR="00AC26CD">
              <w:rPr>
                <w:rFonts w:asciiTheme="minorHAnsi" w:hAnsiTheme="minorHAnsi"/>
                <w:sz w:val="22"/>
                <w:szCs w:val="22"/>
              </w:rPr>
              <w:t xml:space="preserve"> isu-isu</w:t>
            </w:r>
            <w:r w:rsidRPr="001F3E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26CD">
              <w:rPr>
                <w:rFonts w:asciiTheme="minorHAnsi" w:hAnsiTheme="minorHAnsi"/>
                <w:sz w:val="22"/>
                <w:szCs w:val="22"/>
              </w:rPr>
              <w:t>Good governance</w:t>
            </w:r>
          </w:p>
        </w:tc>
        <w:tc>
          <w:tcPr>
            <w:tcW w:w="1078" w:type="pct"/>
            <w:shd w:val="clear" w:color="auto" w:fill="auto"/>
          </w:tcPr>
          <w:p w:rsidR="001F3E4D" w:rsidRPr="001F3E4D" w:rsidRDefault="001F3E4D" w:rsidP="007B6BAD">
            <w:pPr>
              <w:pStyle w:val="Default"/>
              <w:numPr>
                <w:ilvl w:val="0"/>
                <w:numId w:val="14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>T</w:t>
            </w:r>
            <w:r w:rsidR="00AC26CD">
              <w:rPr>
                <w:rFonts w:asciiTheme="minorHAnsi" w:hAnsiTheme="minorHAnsi"/>
                <w:sz w:val="22"/>
                <w:szCs w:val="22"/>
              </w:rPr>
              <w:t>ujuan dan manfaat Konsep Good governance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14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Metodologi penelitian </w:t>
            </w:r>
            <w:r w:rsidR="00AC26CD">
              <w:rPr>
                <w:rFonts w:asciiTheme="minorHAnsi" w:hAnsiTheme="minorHAnsi"/>
                <w:sz w:val="22"/>
                <w:szCs w:val="22"/>
              </w:rPr>
              <w:t>GG</w:t>
            </w:r>
          </w:p>
          <w:p w:rsidR="001F3E4D" w:rsidRPr="001F3E4D" w:rsidRDefault="001F3E4D" w:rsidP="007B6BAD">
            <w:pPr>
              <w:pStyle w:val="Default"/>
              <w:numPr>
                <w:ilvl w:val="0"/>
                <w:numId w:val="14"/>
              </w:numPr>
              <w:spacing w:line="240" w:lineRule="auto"/>
              <w:ind w:left="343" w:hanging="283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F3E4D">
              <w:rPr>
                <w:rFonts w:asciiTheme="minorHAnsi" w:hAnsiTheme="minorHAnsi"/>
                <w:sz w:val="22"/>
                <w:szCs w:val="22"/>
              </w:rPr>
              <w:t xml:space="preserve">Temuan  dan interpretasi hasil penelitian </w:t>
            </w:r>
            <w:r w:rsidR="00AC26CD">
              <w:rPr>
                <w:rFonts w:asciiTheme="minorHAnsi" w:hAnsiTheme="minorHAnsi"/>
                <w:sz w:val="22"/>
                <w:szCs w:val="22"/>
              </w:rPr>
              <w:t>GG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Presentasi penelitian</w:t>
            </w:r>
          </w:p>
          <w:p w:rsidR="001F3E4D" w:rsidRPr="001F3E4D" w:rsidRDefault="001F3E4D" w:rsidP="00694BDD">
            <w:pPr>
              <w:pStyle w:val="ListParagraph"/>
              <w:spacing w:after="0" w:line="240" w:lineRule="auto"/>
              <w:ind w:left="-41"/>
              <w:rPr>
                <w:rFonts w:asciiTheme="minorHAnsi" w:eastAsia="Times New Roman" w:hAnsiTheme="minorHAnsi"/>
                <w:lang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diskusi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1F3E4D" w:rsidRPr="001F3E4D" w:rsidRDefault="001F3E4D" w:rsidP="00694BDD">
            <w:pPr>
              <w:pStyle w:val="ListParagraph"/>
              <w:spacing w:after="0" w:line="240" w:lineRule="auto"/>
              <w:ind w:left="0"/>
              <w:rPr>
                <w:rFonts w:asciiTheme="minorHAnsi" w:eastAsia="Times New Roman" w:hAnsiTheme="minorHAnsi"/>
                <w:lang w:val="en-US" w:eastAsia="id-ID"/>
              </w:rPr>
            </w:pPr>
            <w:r w:rsidRPr="001F3E4D">
              <w:rPr>
                <w:rFonts w:asciiTheme="minorHAnsi" w:eastAsia="Times New Roman" w:hAnsiTheme="minorHAnsi"/>
                <w:lang w:val="en-US" w:eastAsia="id-ID"/>
              </w:rPr>
              <w:t>Keaktifan bertanya dan menjawab</w:t>
            </w:r>
          </w:p>
          <w:p w:rsidR="001F3E4D" w:rsidRPr="001F3E4D" w:rsidRDefault="001F3E4D" w:rsidP="00694BDD">
            <w:pPr>
              <w:pStyle w:val="Default"/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23" w:type="pct"/>
            <w:shd w:val="clear" w:color="auto" w:fill="auto"/>
          </w:tcPr>
          <w:p w:rsidR="001F3E4D" w:rsidRPr="001F3E4D" w:rsidRDefault="001F3E4D" w:rsidP="001F3E4D">
            <w:pPr>
              <w:pStyle w:val="Default"/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</w:tbl>
    <w:p w:rsidR="00894B3B" w:rsidRDefault="003519E2" w:rsidP="00872EFF">
      <w:pPr>
        <w:tabs>
          <w:tab w:val="left" w:pos="1276"/>
        </w:tabs>
        <w:spacing w:before="240" w:after="0" w:line="360" w:lineRule="auto"/>
        <w:ind w:left="284" w:hanging="284"/>
        <w:rPr>
          <w:rFonts w:cs="Calibri"/>
          <w:sz w:val="24"/>
          <w:szCs w:val="24"/>
          <w:lang w:val="en-US"/>
        </w:rPr>
      </w:pPr>
      <w:r w:rsidRPr="003519E2">
        <w:rPr>
          <w:rFonts w:cs="Calibri"/>
          <w:b/>
          <w:sz w:val="24"/>
          <w:szCs w:val="20"/>
        </w:rPr>
        <w:t xml:space="preserve">Referensi </w:t>
      </w:r>
      <w:r w:rsidRPr="003519E2">
        <w:rPr>
          <w:rFonts w:cs="Calibri"/>
          <w:b/>
          <w:sz w:val="24"/>
          <w:szCs w:val="20"/>
        </w:rPr>
        <w:tab/>
        <w:t>:</w:t>
      </w:r>
    </w:p>
    <w:p w:rsidR="00163C50" w:rsidRDefault="00C132B4" w:rsidP="00C132B4">
      <w:pPr>
        <w:pStyle w:val="NoSpacing"/>
        <w:tabs>
          <w:tab w:val="left" w:pos="1620"/>
          <w:tab w:val="left" w:pos="1890"/>
        </w:tabs>
        <w:ind w:left="2070" w:hanging="1710"/>
        <w:rPr>
          <w:rFonts w:asciiTheme="minorHAnsi" w:hAnsiTheme="minorHAnsi"/>
        </w:rPr>
      </w:pPr>
      <w:r w:rsidRPr="001F3E4D">
        <w:rPr>
          <w:rFonts w:asciiTheme="minorHAnsi" w:hAnsiTheme="minorHAnsi"/>
        </w:rPr>
        <w:t>WAJIB</w:t>
      </w:r>
      <w:r w:rsidR="00163C50">
        <w:rPr>
          <w:rFonts w:asciiTheme="minorHAnsi" w:hAnsiTheme="minorHAnsi"/>
        </w:rPr>
        <w:t xml:space="preserve">: </w:t>
      </w:r>
    </w:p>
    <w:p w:rsidR="00163C50" w:rsidRDefault="00C132B4" w:rsidP="007B6BAD">
      <w:pPr>
        <w:pStyle w:val="NoSpacing"/>
        <w:numPr>
          <w:ilvl w:val="0"/>
          <w:numId w:val="16"/>
        </w:numPr>
        <w:tabs>
          <w:tab w:val="left" w:pos="1620"/>
          <w:tab w:val="left" w:pos="1890"/>
        </w:tabs>
        <w:rPr>
          <w:rFonts w:asciiTheme="minorHAnsi" w:hAnsiTheme="minorHAnsi"/>
        </w:rPr>
      </w:pPr>
      <w:r w:rsidRPr="001F3E4D">
        <w:rPr>
          <w:rFonts w:asciiTheme="minorHAnsi" w:hAnsiTheme="minorHAnsi"/>
        </w:rPr>
        <w:t xml:space="preserve"> Jurnal Akuntansi Keuangan </w:t>
      </w:r>
      <w:r w:rsidR="00163C50">
        <w:rPr>
          <w:rFonts w:asciiTheme="minorHAnsi" w:hAnsiTheme="minorHAnsi"/>
        </w:rPr>
        <w:t xml:space="preserve">dan Manajemen </w:t>
      </w:r>
      <w:r w:rsidRPr="001F3E4D">
        <w:rPr>
          <w:rFonts w:asciiTheme="minorHAnsi" w:hAnsiTheme="minorHAnsi"/>
        </w:rPr>
        <w:t xml:space="preserve">Sektor Publik </w:t>
      </w:r>
    </w:p>
    <w:p w:rsidR="00C132B4" w:rsidRPr="00163C50" w:rsidRDefault="00C132B4" w:rsidP="007B6BAD">
      <w:pPr>
        <w:pStyle w:val="NoSpacing"/>
        <w:numPr>
          <w:ilvl w:val="0"/>
          <w:numId w:val="16"/>
        </w:numPr>
        <w:tabs>
          <w:tab w:val="left" w:pos="1620"/>
          <w:tab w:val="left" w:pos="1890"/>
        </w:tabs>
        <w:rPr>
          <w:rFonts w:asciiTheme="minorHAnsi" w:hAnsiTheme="minorHAnsi"/>
        </w:rPr>
      </w:pPr>
      <w:r w:rsidRPr="00163C50">
        <w:rPr>
          <w:rFonts w:asciiTheme="minorHAnsi" w:hAnsiTheme="minorHAnsi"/>
        </w:rPr>
        <w:t>Procceding Simposium Nasional Akuntansi (SNA)</w:t>
      </w:r>
    </w:p>
    <w:p w:rsidR="00163C50" w:rsidRPr="00163C50" w:rsidRDefault="00163C50" w:rsidP="007B6BAD">
      <w:pPr>
        <w:pStyle w:val="ListParagraph"/>
        <w:numPr>
          <w:ilvl w:val="0"/>
          <w:numId w:val="3"/>
        </w:numPr>
        <w:tabs>
          <w:tab w:val="left" w:pos="1620"/>
          <w:tab w:val="left" w:pos="189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 xml:space="preserve">Modul Akuntansi Sektor Publik </w:t>
      </w:r>
    </w:p>
    <w:p w:rsidR="00163C50" w:rsidRPr="00163C50" w:rsidRDefault="00163C50" w:rsidP="007B6BAD">
      <w:pPr>
        <w:pStyle w:val="ListParagraph"/>
        <w:numPr>
          <w:ilvl w:val="0"/>
          <w:numId w:val="3"/>
        </w:numPr>
        <w:tabs>
          <w:tab w:val="left" w:pos="1620"/>
          <w:tab w:val="left" w:pos="189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Undang-Undang dan Peraturan Terkait Sektor Publik/Pemerintahan</w:t>
      </w:r>
    </w:p>
    <w:p w:rsidR="00163C50" w:rsidRPr="00163C50" w:rsidRDefault="00163C50" w:rsidP="007B6BAD">
      <w:pPr>
        <w:pStyle w:val="ListParagraph"/>
        <w:numPr>
          <w:ilvl w:val="0"/>
          <w:numId w:val="3"/>
        </w:numPr>
        <w:tabs>
          <w:tab w:val="left" w:pos="1620"/>
          <w:tab w:val="left" w:pos="189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Standar Akuntansi Pemerintah (SAP)</w:t>
      </w:r>
    </w:p>
    <w:p w:rsidR="00C132B4" w:rsidRPr="001F3E4D" w:rsidRDefault="00C132B4" w:rsidP="00C132B4">
      <w:pPr>
        <w:pStyle w:val="NoSpacing"/>
        <w:tabs>
          <w:tab w:val="left" w:pos="1620"/>
          <w:tab w:val="left" w:pos="1890"/>
        </w:tabs>
        <w:ind w:left="360"/>
        <w:rPr>
          <w:rFonts w:asciiTheme="minorHAnsi" w:hAnsiTheme="minorHAnsi"/>
        </w:rPr>
      </w:pPr>
    </w:p>
    <w:p w:rsidR="00C132B4" w:rsidRPr="001F3E4D" w:rsidRDefault="00C132B4" w:rsidP="00C132B4">
      <w:pPr>
        <w:pStyle w:val="NoSpacing"/>
        <w:tabs>
          <w:tab w:val="left" w:pos="1620"/>
          <w:tab w:val="left" w:pos="1890"/>
        </w:tabs>
        <w:ind w:left="2070" w:hanging="1710"/>
        <w:rPr>
          <w:rFonts w:asciiTheme="minorHAnsi" w:hAnsiTheme="minorHAnsi"/>
        </w:rPr>
      </w:pPr>
      <w:r w:rsidRPr="001F3E4D">
        <w:rPr>
          <w:rFonts w:asciiTheme="minorHAnsi" w:hAnsiTheme="minorHAnsi"/>
          <w:lang w:val="sv-SE"/>
        </w:rPr>
        <w:t>ANJURAN</w:t>
      </w:r>
      <w:r w:rsidRPr="001F3E4D">
        <w:rPr>
          <w:rFonts w:asciiTheme="minorHAnsi" w:hAnsiTheme="minorHAnsi"/>
          <w:lang w:val="sv-SE"/>
        </w:rPr>
        <w:tab/>
        <w:t>:</w:t>
      </w:r>
      <w:r w:rsidRPr="001F3E4D">
        <w:rPr>
          <w:rFonts w:asciiTheme="minorHAnsi" w:hAnsiTheme="minorHAnsi"/>
          <w:lang w:val="sv-SE"/>
        </w:rPr>
        <w:tab/>
        <w:t>1. Jurnal Internasional Sektor Publik</w:t>
      </w:r>
    </w:p>
    <w:p w:rsidR="00024776" w:rsidRPr="001F3E4D" w:rsidRDefault="00024776" w:rsidP="004956D3">
      <w:pPr>
        <w:tabs>
          <w:tab w:val="left" w:pos="1276"/>
        </w:tabs>
        <w:spacing w:line="240" w:lineRule="auto"/>
        <w:ind w:left="426"/>
        <w:rPr>
          <w:rFonts w:asciiTheme="minorHAnsi" w:hAnsiTheme="minorHAnsi" w:cs="Calibri"/>
          <w:sz w:val="24"/>
          <w:szCs w:val="24"/>
          <w:lang w:val="en-US"/>
        </w:rPr>
      </w:pPr>
    </w:p>
    <w:p w:rsidR="00024776" w:rsidRDefault="000E2200" w:rsidP="004956D3">
      <w:pPr>
        <w:tabs>
          <w:tab w:val="left" w:pos="1276"/>
        </w:tabs>
        <w:spacing w:line="240" w:lineRule="auto"/>
        <w:ind w:left="426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Bintaro, 26 Juni 2018</w:t>
      </w:r>
    </w:p>
    <w:p w:rsidR="000E2200" w:rsidRDefault="000E2200" w:rsidP="004956D3">
      <w:pPr>
        <w:tabs>
          <w:tab w:val="left" w:pos="1276"/>
        </w:tabs>
        <w:spacing w:line="240" w:lineRule="auto"/>
        <w:ind w:left="426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 xml:space="preserve">Dosen Pengasuh, </w:t>
      </w:r>
    </w:p>
    <w:p w:rsidR="000E2200" w:rsidRDefault="000E2200" w:rsidP="004956D3">
      <w:pPr>
        <w:tabs>
          <w:tab w:val="left" w:pos="1276"/>
        </w:tabs>
        <w:spacing w:line="240" w:lineRule="auto"/>
        <w:ind w:left="426"/>
        <w:rPr>
          <w:rFonts w:cs="Calibri"/>
          <w:sz w:val="24"/>
          <w:szCs w:val="24"/>
          <w:lang w:val="en-US"/>
        </w:rPr>
      </w:pPr>
    </w:p>
    <w:p w:rsidR="000E2200" w:rsidRDefault="000E2200" w:rsidP="004956D3">
      <w:pPr>
        <w:tabs>
          <w:tab w:val="left" w:pos="1276"/>
        </w:tabs>
        <w:spacing w:line="240" w:lineRule="auto"/>
        <w:ind w:left="426"/>
        <w:rPr>
          <w:rFonts w:cs="Calibri"/>
          <w:sz w:val="24"/>
          <w:szCs w:val="24"/>
          <w:lang w:val="en-US"/>
        </w:rPr>
      </w:pPr>
    </w:p>
    <w:p w:rsidR="000E2200" w:rsidRDefault="000E2200" w:rsidP="004956D3">
      <w:pPr>
        <w:tabs>
          <w:tab w:val="left" w:pos="1276"/>
        </w:tabs>
        <w:spacing w:line="240" w:lineRule="auto"/>
        <w:ind w:left="426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</w:r>
      <w:r>
        <w:rPr>
          <w:rFonts w:cs="Calibri"/>
          <w:sz w:val="24"/>
          <w:szCs w:val="24"/>
          <w:lang w:val="en-US"/>
        </w:rPr>
        <w:tab/>
        <w:t>Dr. David Pangaribuan, SE, M.Si</w:t>
      </w:r>
    </w:p>
    <w:p w:rsidR="000E2200" w:rsidRDefault="000E2200" w:rsidP="004956D3">
      <w:pPr>
        <w:tabs>
          <w:tab w:val="left" w:pos="1276"/>
        </w:tabs>
        <w:spacing w:line="240" w:lineRule="auto"/>
        <w:ind w:left="426"/>
        <w:rPr>
          <w:rFonts w:cs="Calibri"/>
          <w:sz w:val="24"/>
          <w:szCs w:val="24"/>
          <w:lang w:val="en-US"/>
        </w:rPr>
      </w:pPr>
    </w:p>
    <w:p w:rsidR="00024776" w:rsidRDefault="00024776" w:rsidP="004956D3">
      <w:pPr>
        <w:tabs>
          <w:tab w:val="left" w:pos="1276"/>
        </w:tabs>
        <w:spacing w:line="240" w:lineRule="auto"/>
        <w:ind w:left="426"/>
        <w:rPr>
          <w:rFonts w:cs="Calibri"/>
          <w:sz w:val="24"/>
          <w:szCs w:val="24"/>
          <w:lang w:val="en-US"/>
        </w:rPr>
      </w:pPr>
    </w:p>
    <w:p w:rsidR="00024776" w:rsidRDefault="00024776" w:rsidP="004956D3">
      <w:pPr>
        <w:tabs>
          <w:tab w:val="left" w:pos="1276"/>
        </w:tabs>
        <w:spacing w:line="240" w:lineRule="auto"/>
        <w:ind w:left="426"/>
        <w:rPr>
          <w:rFonts w:cs="Calibri"/>
          <w:sz w:val="24"/>
          <w:szCs w:val="24"/>
          <w:lang w:val="en-US"/>
        </w:rPr>
      </w:pPr>
    </w:p>
    <w:p w:rsidR="00024776" w:rsidRDefault="00024776" w:rsidP="004956D3">
      <w:pPr>
        <w:tabs>
          <w:tab w:val="left" w:pos="1276"/>
        </w:tabs>
        <w:spacing w:line="240" w:lineRule="auto"/>
        <w:ind w:left="426"/>
        <w:rPr>
          <w:rFonts w:cs="Calibri"/>
          <w:sz w:val="24"/>
          <w:szCs w:val="24"/>
          <w:lang w:val="en-US"/>
        </w:rPr>
      </w:pPr>
      <w:bookmarkStart w:id="1" w:name="_GoBack"/>
      <w:bookmarkEnd w:id="1"/>
    </w:p>
    <w:sectPr w:rsidR="00024776" w:rsidSect="00883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AD" w:rsidRDefault="007B6BAD" w:rsidP="004366F8">
      <w:pPr>
        <w:spacing w:after="0" w:line="240" w:lineRule="auto"/>
      </w:pPr>
      <w:r>
        <w:separator/>
      </w:r>
    </w:p>
  </w:endnote>
  <w:endnote w:type="continuationSeparator" w:id="0">
    <w:p w:rsidR="007B6BAD" w:rsidRDefault="007B6BAD" w:rsidP="0043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AD" w:rsidRDefault="007B6BAD" w:rsidP="004366F8">
      <w:pPr>
        <w:spacing w:after="0" w:line="240" w:lineRule="auto"/>
      </w:pPr>
      <w:r>
        <w:separator/>
      </w:r>
    </w:p>
  </w:footnote>
  <w:footnote w:type="continuationSeparator" w:id="0">
    <w:p w:rsidR="007B6BAD" w:rsidRDefault="007B6BAD" w:rsidP="00436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15A"/>
    <w:multiLevelType w:val="hybridMultilevel"/>
    <w:tmpl w:val="9DECF4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396E"/>
    <w:multiLevelType w:val="hybridMultilevel"/>
    <w:tmpl w:val="F6EE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2AF7"/>
    <w:multiLevelType w:val="hybridMultilevel"/>
    <w:tmpl w:val="9DECF4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D41"/>
    <w:multiLevelType w:val="hybridMultilevel"/>
    <w:tmpl w:val="D81C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5090"/>
    <w:multiLevelType w:val="hybridMultilevel"/>
    <w:tmpl w:val="5C721E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32C5"/>
    <w:multiLevelType w:val="hybridMultilevel"/>
    <w:tmpl w:val="98C0A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567CD"/>
    <w:multiLevelType w:val="hybridMultilevel"/>
    <w:tmpl w:val="98C0A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B3513"/>
    <w:multiLevelType w:val="hybridMultilevel"/>
    <w:tmpl w:val="5C721E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22CA5"/>
    <w:multiLevelType w:val="hybridMultilevel"/>
    <w:tmpl w:val="0FB628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E0430"/>
    <w:multiLevelType w:val="hybridMultilevel"/>
    <w:tmpl w:val="98C0A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957C3"/>
    <w:multiLevelType w:val="hybridMultilevel"/>
    <w:tmpl w:val="85B25D20"/>
    <w:lvl w:ilvl="0" w:tplc="A1084D3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1" w15:restartNumberingAfterBreak="0">
    <w:nsid w:val="682642A0"/>
    <w:multiLevelType w:val="hybridMultilevel"/>
    <w:tmpl w:val="9740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A4685"/>
    <w:multiLevelType w:val="hybridMultilevel"/>
    <w:tmpl w:val="9DECF4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80973"/>
    <w:multiLevelType w:val="hybridMultilevel"/>
    <w:tmpl w:val="9DECF4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50E95"/>
    <w:multiLevelType w:val="hybridMultilevel"/>
    <w:tmpl w:val="70FE3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810F1"/>
    <w:multiLevelType w:val="hybridMultilevel"/>
    <w:tmpl w:val="5C721E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2"/>
  </w:num>
  <w:num w:numId="8">
    <w:abstractNumId w:val="4"/>
  </w:num>
  <w:num w:numId="9">
    <w:abstractNumId w:val="15"/>
  </w:num>
  <w:num w:numId="10">
    <w:abstractNumId w:val="7"/>
  </w:num>
  <w:num w:numId="11">
    <w:abstractNumId w:val="14"/>
  </w:num>
  <w:num w:numId="12">
    <w:abstractNumId w:val="6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88"/>
    <w:rsid w:val="00024776"/>
    <w:rsid w:val="000B59F6"/>
    <w:rsid w:val="000E2200"/>
    <w:rsid w:val="000F219F"/>
    <w:rsid w:val="00103BE7"/>
    <w:rsid w:val="00104728"/>
    <w:rsid w:val="0010480F"/>
    <w:rsid w:val="0012048B"/>
    <w:rsid w:val="00162D94"/>
    <w:rsid w:val="00163C50"/>
    <w:rsid w:val="00195B13"/>
    <w:rsid w:val="001A6146"/>
    <w:rsid w:val="001F3E4D"/>
    <w:rsid w:val="00227408"/>
    <w:rsid w:val="0027147B"/>
    <w:rsid w:val="00284FC9"/>
    <w:rsid w:val="002D3D95"/>
    <w:rsid w:val="003167BC"/>
    <w:rsid w:val="0032495B"/>
    <w:rsid w:val="0033011D"/>
    <w:rsid w:val="0033505C"/>
    <w:rsid w:val="00341DD6"/>
    <w:rsid w:val="003519E2"/>
    <w:rsid w:val="003D3FA3"/>
    <w:rsid w:val="0040722F"/>
    <w:rsid w:val="004238D4"/>
    <w:rsid w:val="004366F8"/>
    <w:rsid w:val="00445636"/>
    <w:rsid w:val="004524A5"/>
    <w:rsid w:val="00461FED"/>
    <w:rsid w:val="004752EF"/>
    <w:rsid w:val="004956D3"/>
    <w:rsid w:val="004B4790"/>
    <w:rsid w:val="004F7DE8"/>
    <w:rsid w:val="00506169"/>
    <w:rsid w:val="00515087"/>
    <w:rsid w:val="00553A57"/>
    <w:rsid w:val="005544D8"/>
    <w:rsid w:val="005710D2"/>
    <w:rsid w:val="0057350C"/>
    <w:rsid w:val="005A05FA"/>
    <w:rsid w:val="005A6217"/>
    <w:rsid w:val="005B3E6E"/>
    <w:rsid w:val="006859F9"/>
    <w:rsid w:val="006D7671"/>
    <w:rsid w:val="007203B9"/>
    <w:rsid w:val="00790551"/>
    <w:rsid w:val="007B6BAD"/>
    <w:rsid w:val="00872EFF"/>
    <w:rsid w:val="00881523"/>
    <w:rsid w:val="00883188"/>
    <w:rsid w:val="008860CE"/>
    <w:rsid w:val="00894057"/>
    <w:rsid w:val="00894B3B"/>
    <w:rsid w:val="008A59E0"/>
    <w:rsid w:val="008C6F6B"/>
    <w:rsid w:val="008D0E41"/>
    <w:rsid w:val="008F30FC"/>
    <w:rsid w:val="008F613F"/>
    <w:rsid w:val="00936DC5"/>
    <w:rsid w:val="009A5A6F"/>
    <w:rsid w:val="009E0B9D"/>
    <w:rsid w:val="009E6BBC"/>
    <w:rsid w:val="00A0323B"/>
    <w:rsid w:val="00A92CD1"/>
    <w:rsid w:val="00AC26CD"/>
    <w:rsid w:val="00AD7AF5"/>
    <w:rsid w:val="00AE6FCF"/>
    <w:rsid w:val="00B253C6"/>
    <w:rsid w:val="00B62D4E"/>
    <w:rsid w:val="00B66398"/>
    <w:rsid w:val="00B859AF"/>
    <w:rsid w:val="00B94369"/>
    <w:rsid w:val="00BA1BA4"/>
    <w:rsid w:val="00BC7DCC"/>
    <w:rsid w:val="00BE1B8C"/>
    <w:rsid w:val="00C02252"/>
    <w:rsid w:val="00C11C96"/>
    <w:rsid w:val="00C132B4"/>
    <w:rsid w:val="00C95EE9"/>
    <w:rsid w:val="00CC3442"/>
    <w:rsid w:val="00CD0295"/>
    <w:rsid w:val="00CD6A38"/>
    <w:rsid w:val="00CD747C"/>
    <w:rsid w:val="00D2325A"/>
    <w:rsid w:val="00D33B2C"/>
    <w:rsid w:val="00DB384B"/>
    <w:rsid w:val="00E01357"/>
    <w:rsid w:val="00E16415"/>
    <w:rsid w:val="00E76AE2"/>
    <w:rsid w:val="00EB3EE7"/>
    <w:rsid w:val="00EE2C70"/>
    <w:rsid w:val="00EF65F8"/>
    <w:rsid w:val="00F00EFB"/>
    <w:rsid w:val="00F3048F"/>
    <w:rsid w:val="00F4195F"/>
    <w:rsid w:val="00F43A63"/>
    <w:rsid w:val="00F74AA2"/>
    <w:rsid w:val="00F91510"/>
    <w:rsid w:val="00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A188B"/>
  <w15:docId w15:val="{A1010886-F433-4F0B-BDFA-2501678C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7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0323B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A0323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LightGrid-Accent2">
    <w:name w:val="Light Grid Accent 2"/>
    <w:basedOn w:val="TableNormal"/>
    <w:uiPriority w:val="62"/>
    <w:rsid w:val="00A0323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195B1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366F8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Header">
    <w:name w:val="header"/>
    <w:basedOn w:val="Normal"/>
    <w:link w:val="HeaderChar"/>
    <w:uiPriority w:val="99"/>
    <w:unhideWhenUsed/>
    <w:rsid w:val="00436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6F8"/>
  </w:style>
  <w:style w:type="paragraph" w:styleId="Footer">
    <w:name w:val="footer"/>
    <w:basedOn w:val="Normal"/>
    <w:link w:val="FooterChar"/>
    <w:uiPriority w:val="99"/>
    <w:unhideWhenUsed/>
    <w:rsid w:val="00436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6F8"/>
  </w:style>
  <w:style w:type="paragraph" w:styleId="ListParagraph">
    <w:name w:val="List Paragraph"/>
    <w:basedOn w:val="Normal"/>
    <w:uiPriority w:val="34"/>
    <w:qFormat/>
    <w:rsid w:val="00894B3B"/>
    <w:pPr>
      <w:ind w:left="720"/>
      <w:contextualSpacing/>
    </w:pPr>
  </w:style>
  <w:style w:type="paragraph" w:styleId="BodyText">
    <w:name w:val="Body Text"/>
    <w:basedOn w:val="Normal"/>
    <w:link w:val="BodyTextChar"/>
    <w:rsid w:val="008860CE"/>
    <w:pPr>
      <w:spacing w:after="0" w:line="240" w:lineRule="auto"/>
      <w:ind w:right="31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8860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4FC9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B253C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F081-A673-43DB-924A-95F567F2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2015-05-28T04:01:00Z</cp:lastPrinted>
  <dcterms:created xsi:type="dcterms:W3CDTF">2018-07-03T04:01:00Z</dcterms:created>
  <dcterms:modified xsi:type="dcterms:W3CDTF">2018-07-03T04:01:00Z</dcterms:modified>
</cp:coreProperties>
</file>