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D52" w:rsidRDefault="006965BE" w:rsidP="00CF0818">
      <w:pPr>
        <w:tabs>
          <w:tab w:val="left" w:pos="2487"/>
        </w:tabs>
        <w:spacing w:after="0" w:line="240" w:lineRule="auto"/>
        <w:jc w:val="center"/>
        <w:rPr>
          <w:rFonts w:ascii="Arial" w:eastAsia="Times New Roman" w:hAnsi="Arial" w:cs="Arial"/>
          <w:b/>
          <w:bCs/>
          <w:color w:val="000000"/>
          <w:sz w:val="24"/>
        </w:rPr>
      </w:pPr>
      <w:r w:rsidRPr="00C569E0">
        <w:rPr>
          <w:rFonts w:ascii="Arial" w:eastAsia="Times New Roman" w:hAnsi="Arial" w:cs="Arial"/>
          <w:b/>
          <w:bCs/>
          <w:color w:val="000000"/>
          <w:sz w:val="24"/>
        </w:rPr>
        <w:t>GARIS BESAR PROGRAM PENGAJARAN (GBPP)</w:t>
      </w:r>
    </w:p>
    <w:p w:rsidR="00CF0818" w:rsidRDefault="00CF0818" w:rsidP="00CF0818">
      <w:pPr>
        <w:tabs>
          <w:tab w:val="left" w:pos="2487"/>
        </w:tabs>
        <w:spacing w:after="0" w:line="240" w:lineRule="auto"/>
        <w:jc w:val="center"/>
        <w:rPr>
          <w:rFonts w:ascii="Arial" w:eastAsia="Times New Roman" w:hAnsi="Arial" w:cs="Arial"/>
          <w:b/>
          <w:bCs/>
          <w:color w:val="000000"/>
          <w:sz w:val="24"/>
        </w:rPr>
      </w:pPr>
    </w:p>
    <w:p w:rsidR="00CF0818" w:rsidRPr="00CF0818" w:rsidRDefault="00CF0818" w:rsidP="00CF0818">
      <w:pPr>
        <w:tabs>
          <w:tab w:val="left" w:pos="2487"/>
        </w:tabs>
        <w:spacing w:after="0" w:line="240" w:lineRule="auto"/>
        <w:jc w:val="center"/>
        <w:rPr>
          <w:rFonts w:ascii="Arial" w:eastAsia="Times New Roman" w:hAnsi="Arial" w:cs="Arial"/>
          <w:b/>
          <w:bCs/>
          <w:color w:val="000000"/>
          <w:sz w:val="24"/>
        </w:rPr>
      </w:pPr>
    </w:p>
    <w:p w:rsidR="004D7D52" w:rsidRPr="00646E09" w:rsidRDefault="004D7D52" w:rsidP="004D7D52">
      <w:pPr>
        <w:spacing w:after="0" w:line="240" w:lineRule="auto"/>
        <w:rPr>
          <w:rFonts w:ascii="Arial" w:eastAsia="Times New Roman" w:hAnsi="Arial" w:cs="Arial"/>
          <w:bCs/>
          <w:sz w:val="20"/>
          <w:szCs w:val="20"/>
          <w:lang w:eastAsia="id-ID"/>
        </w:rPr>
      </w:pPr>
      <w:r w:rsidRPr="00646E09">
        <w:rPr>
          <w:rFonts w:ascii="Arial" w:eastAsia="Times New Roman" w:hAnsi="Arial" w:cs="Arial"/>
          <w:bCs/>
          <w:sz w:val="20"/>
          <w:szCs w:val="20"/>
          <w:lang w:eastAsia="id-ID"/>
        </w:rPr>
        <w:t>Mata Kuliah</w:t>
      </w:r>
      <w:r w:rsidRPr="00646E09">
        <w:rPr>
          <w:rFonts w:ascii="Arial" w:eastAsia="Times New Roman" w:hAnsi="Arial" w:cs="Arial"/>
          <w:bCs/>
          <w:sz w:val="20"/>
          <w:szCs w:val="20"/>
          <w:lang w:eastAsia="id-ID"/>
        </w:rPr>
        <w:tab/>
      </w:r>
      <w:r w:rsidRPr="00646E09">
        <w:rPr>
          <w:rFonts w:ascii="Arial" w:eastAsia="Times New Roman" w:hAnsi="Arial" w:cs="Arial"/>
          <w:bCs/>
          <w:sz w:val="20"/>
          <w:szCs w:val="20"/>
          <w:lang w:eastAsia="id-ID"/>
        </w:rPr>
        <w:tab/>
      </w:r>
      <w:r w:rsidRPr="00646E09">
        <w:rPr>
          <w:rFonts w:ascii="Arial" w:eastAsia="Times New Roman" w:hAnsi="Arial" w:cs="Arial"/>
          <w:bCs/>
          <w:sz w:val="20"/>
          <w:szCs w:val="20"/>
          <w:lang w:eastAsia="id-ID"/>
        </w:rPr>
        <w:tab/>
        <w:t>:</w:t>
      </w:r>
      <w:r w:rsidRPr="00646E09">
        <w:rPr>
          <w:rFonts w:ascii="Arial" w:eastAsia="Times New Roman" w:hAnsi="Arial" w:cs="Arial"/>
          <w:bCs/>
          <w:sz w:val="20"/>
          <w:szCs w:val="20"/>
          <w:lang w:eastAsia="id-ID"/>
        </w:rPr>
        <w:tab/>
        <w:t xml:space="preserve"> </w:t>
      </w:r>
      <w:r w:rsidRPr="00646E09">
        <w:rPr>
          <w:rFonts w:ascii="Arial" w:eastAsia="Times New Roman" w:hAnsi="Arial" w:cs="Arial"/>
          <w:color w:val="000000"/>
          <w:sz w:val="20"/>
          <w:szCs w:val="20"/>
        </w:rPr>
        <w:t>A</w:t>
      </w:r>
      <w:r w:rsidR="00D2429C" w:rsidRPr="00646E09">
        <w:rPr>
          <w:rFonts w:ascii="Arial" w:hAnsi="Arial" w:cs="Arial"/>
          <w:color w:val="000000"/>
          <w:sz w:val="20"/>
          <w:szCs w:val="20"/>
          <w:lang w:eastAsia="ja-JP"/>
        </w:rPr>
        <w:t>kuntansi Manajemen</w:t>
      </w:r>
    </w:p>
    <w:p w:rsidR="004D7D52" w:rsidRPr="00646E09" w:rsidRDefault="004D7D52" w:rsidP="004D7D52">
      <w:pPr>
        <w:spacing w:after="0" w:line="240" w:lineRule="auto"/>
        <w:rPr>
          <w:rFonts w:ascii="Arial" w:eastAsia="Times New Roman" w:hAnsi="Arial" w:cs="Arial"/>
          <w:bCs/>
          <w:sz w:val="20"/>
          <w:szCs w:val="20"/>
          <w:lang w:eastAsia="id-ID"/>
        </w:rPr>
      </w:pPr>
    </w:p>
    <w:p w:rsidR="004D7D52" w:rsidRPr="00646E09" w:rsidRDefault="004D7D52" w:rsidP="004D7D52">
      <w:pPr>
        <w:spacing w:after="0" w:line="240" w:lineRule="auto"/>
        <w:rPr>
          <w:rFonts w:ascii="Arial" w:eastAsia="Times New Roman" w:hAnsi="Arial" w:cs="Arial"/>
          <w:bCs/>
          <w:sz w:val="20"/>
          <w:szCs w:val="20"/>
          <w:lang w:eastAsia="id-ID"/>
        </w:rPr>
      </w:pPr>
      <w:r w:rsidRPr="00646E09">
        <w:rPr>
          <w:rFonts w:ascii="Arial" w:eastAsia="Times New Roman" w:hAnsi="Arial" w:cs="Arial"/>
          <w:bCs/>
          <w:sz w:val="20"/>
          <w:szCs w:val="20"/>
          <w:lang w:eastAsia="id-ID"/>
        </w:rPr>
        <w:t>Kode Mata Kuliah / SKS</w:t>
      </w:r>
      <w:r w:rsidR="00C569E0" w:rsidRPr="00646E09">
        <w:rPr>
          <w:rFonts w:ascii="Arial" w:eastAsia="Times New Roman" w:hAnsi="Arial" w:cs="Arial"/>
          <w:bCs/>
          <w:sz w:val="20"/>
          <w:szCs w:val="20"/>
          <w:lang w:eastAsia="id-ID"/>
        </w:rPr>
        <w:tab/>
      </w:r>
      <w:r w:rsidR="00D50950" w:rsidRPr="00646E09">
        <w:rPr>
          <w:rFonts w:ascii="Arial" w:eastAsia="Times New Roman" w:hAnsi="Arial" w:cs="Arial"/>
          <w:bCs/>
          <w:sz w:val="20"/>
          <w:szCs w:val="20"/>
          <w:lang w:eastAsia="id-ID"/>
        </w:rPr>
        <w:tab/>
      </w:r>
      <w:r w:rsidRPr="00646E09">
        <w:rPr>
          <w:rFonts w:ascii="Arial" w:eastAsia="Times New Roman" w:hAnsi="Arial" w:cs="Arial"/>
          <w:bCs/>
          <w:sz w:val="20"/>
          <w:szCs w:val="20"/>
          <w:lang w:eastAsia="id-ID"/>
        </w:rPr>
        <w:t xml:space="preserve">: </w:t>
      </w:r>
      <w:r w:rsidRPr="00646E09">
        <w:rPr>
          <w:rFonts w:ascii="Arial" w:eastAsia="Times New Roman" w:hAnsi="Arial" w:cs="Arial"/>
          <w:bCs/>
          <w:sz w:val="20"/>
          <w:szCs w:val="20"/>
          <w:lang w:eastAsia="id-ID"/>
        </w:rPr>
        <w:tab/>
        <w:t xml:space="preserve"> </w:t>
      </w:r>
      <w:r w:rsidR="00D75B0F" w:rsidRPr="00646E09">
        <w:rPr>
          <w:rFonts w:ascii="Arial" w:eastAsia="Times New Roman" w:hAnsi="Arial" w:cs="Arial"/>
          <w:bCs/>
          <w:sz w:val="20"/>
          <w:szCs w:val="20"/>
          <w:lang w:eastAsia="id-ID"/>
        </w:rPr>
        <w:t xml:space="preserve">AKT </w:t>
      </w:r>
      <w:r w:rsidR="00D2429C" w:rsidRPr="00646E09">
        <w:rPr>
          <w:rFonts w:ascii="Arial" w:eastAsia="Times New Roman" w:hAnsi="Arial" w:cs="Arial"/>
          <w:bCs/>
          <w:sz w:val="20"/>
          <w:szCs w:val="20"/>
          <w:lang w:val="id-ID" w:eastAsia="id-ID"/>
        </w:rPr>
        <w:t>202</w:t>
      </w:r>
      <w:r w:rsidRPr="00646E09">
        <w:rPr>
          <w:rFonts w:ascii="Arial" w:eastAsia="Times New Roman" w:hAnsi="Arial" w:cs="Arial"/>
          <w:bCs/>
          <w:sz w:val="20"/>
          <w:szCs w:val="20"/>
          <w:lang w:eastAsia="id-ID"/>
        </w:rPr>
        <w:t>/ 3 SKS</w:t>
      </w:r>
    </w:p>
    <w:p w:rsidR="004D7D52" w:rsidRPr="00646E09" w:rsidRDefault="004D7D52" w:rsidP="004D7D52">
      <w:pPr>
        <w:spacing w:after="0" w:line="240" w:lineRule="auto"/>
        <w:rPr>
          <w:rFonts w:ascii="Arial" w:eastAsia="Times New Roman" w:hAnsi="Arial" w:cs="Arial"/>
          <w:bCs/>
          <w:sz w:val="20"/>
          <w:szCs w:val="20"/>
          <w:lang w:eastAsia="id-ID"/>
        </w:rPr>
      </w:pPr>
    </w:p>
    <w:p w:rsidR="00D2429C" w:rsidRPr="00646E09" w:rsidRDefault="004D7D52" w:rsidP="00D2429C">
      <w:pPr>
        <w:tabs>
          <w:tab w:val="left" w:pos="2835"/>
        </w:tabs>
        <w:spacing w:after="0" w:line="240" w:lineRule="auto"/>
        <w:ind w:left="3686" w:hanging="3686"/>
        <w:jc w:val="both"/>
        <w:rPr>
          <w:rFonts w:ascii="Arial" w:eastAsia="Times New Roman" w:hAnsi="Arial" w:cs="Arial"/>
          <w:sz w:val="20"/>
          <w:szCs w:val="20"/>
        </w:rPr>
      </w:pPr>
      <w:r w:rsidRPr="00646E09">
        <w:rPr>
          <w:rFonts w:ascii="Arial" w:eastAsia="Times New Roman" w:hAnsi="Arial" w:cs="Arial"/>
          <w:bCs/>
          <w:sz w:val="20"/>
          <w:szCs w:val="20"/>
          <w:lang w:eastAsia="id-ID"/>
        </w:rPr>
        <w:t>Deskripsi Singkat</w:t>
      </w:r>
      <w:r w:rsidRPr="00646E09">
        <w:rPr>
          <w:rFonts w:ascii="Arial" w:eastAsia="Times New Roman" w:hAnsi="Arial" w:cs="Arial"/>
          <w:bCs/>
          <w:sz w:val="20"/>
          <w:szCs w:val="20"/>
          <w:lang w:eastAsia="id-ID"/>
        </w:rPr>
        <w:tab/>
        <w:t>:</w:t>
      </w:r>
      <w:r w:rsidRPr="00646E09">
        <w:rPr>
          <w:rFonts w:ascii="Arial" w:eastAsia="Times New Roman" w:hAnsi="Arial" w:cs="Arial"/>
          <w:bCs/>
          <w:sz w:val="20"/>
          <w:szCs w:val="20"/>
          <w:lang w:eastAsia="id-ID"/>
        </w:rPr>
        <w:tab/>
      </w:r>
      <w:r w:rsidR="00D2429C" w:rsidRPr="00646E09">
        <w:rPr>
          <w:rFonts w:ascii="Arial" w:eastAsia="Times New Roman" w:hAnsi="Arial" w:cs="Arial"/>
          <w:sz w:val="20"/>
          <w:szCs w:val="20"/>
        </w:rPr>
        <w:t>Akuntansi manajemen merupakan salah satu bidang ilmu akuntansi. Mata kuliah ini akan menjelaskan berbagai konsep, metode dan perekayasaan dalam melakukan penyusunan laporan keuangan yang akan dipergunakan oleh pihak intern (manajemen) dalam pengambilan keputusan manajerial.</w:t>
      </w:r>
    </w:p>
    <w:p w:rsidR="00D2429C" w:rsidRPr="00646E09" w:rsidRDefault="00D2429C" w:rsidP="00D2429C">
      <w:pPr>
        <w:tabs>
          <w:tab w:val="left" w:pos="2835"/>
        </w:tabs>
        <w:spacing w:after="0" w:line="240" w:lineRule="auto"/>
        <w:ind w:left="3686" w:hanging="3686"/>
        <w:jc w:val="both"/>
        <w:rPr>
          <w:rFonts w:ascii="Arial" w:eastAsia="Times New Roman" w:hAnsi="Arial" w:cs="Arial"/>
          <w:sz w:val="20"/>
          <w:szCs w:val="20"/>
        </w:rPr>
      </w:pPr>
    </w:p>
    <w:p w:rsidR="004D7D52" w:rsidRPr="00646E09" w:rsidRDefault="004D7D52" w:rsidP="00D2429C">
      <w:pPr>
        <w:tabs>
          <w:tab w:val="left" w:pos="2835"/>
        </w:tabs>
        <w:spacing w:after="0" w:line="240" w:lineRule="auto"/>
        <w:ind w:left="3686" w:hanging="3686"/>
        <w:jc w:val="both"/>
        <w:rPr>
          <w:rFonts w:ascii="Arial" w:hAnsi="Arial" w:cs="Arial"/>
          <w:sz w:val="20"/>
          <w:szCs w:val="20"/>
        </w:rPr>
      </w:pPr>
      <w:r w:rsidRPr="00646E09">
        <w:rPr>
          <w:rFonts w:ascii="Arial" w:eastAsia="Times New Roman" w:hAnsi="Arial" w:cs="Arial"/>
          <w:bCs/>
          <w:sz w:val="20"/>
          <w:szCs w:val="20"/>
        </w:rPr>
        <w:t>Standar Kompetensi Dasar</w:t>
      </w:r>
      <w:r w:rsidR="00D75B0F" w:rsidRPr="00646E09">
        <w:rPr>
          <w:rFonts w:ascii="Arial" w:eastAsia="Times New Roman" w:hAnsi="Arial" w:cs="Arial"/>
          <w:bCs/>
          <w:sz w:val="20"/>
          <w:szCs w:val="20"/>
        </w:rPr>
        <w:tab/>
      </w:r>
      <w:r w:rsidRPr="00646E09">
        <w:rPr>
          <w:rFonts w:ascii="Arial" w:eastAsia="Times New Roman" w:hAnsi="Arial" w:cs="Arial"/>
          <w:bCs/>
          <w:sz w:val="20"/>
          <w:szCs w:val="20"/>
        </w:rPr>
        <w:t>:</w:t>
      </w:r>
      <w:r w:rsidRPr="00646E09">
        <w:rPr>
          <w:rFonts w:ascii="Arial" w:eastAsia="Times New Roman" w:hAnsi="Arial" w:cs="Arial"/>
          <w:bCs/>
          <w:sz w:val="20"/>
          <w:szCs w:val="20"/>
        </w:rPr>
        <w:tab/>
        <w:t xml:space="preserve">1. Kompetensi Inti : </w:t>
      </w:r>
    </w:p>
    <w:p w:rsidR="00646E09" w:rsidRPr="00646E09" w:rsidRDefault="00D75B0F" w:rsidP="00D50950">
      <w:pPr>
        <w:pStyle w:val="ListParagraph"/>
        <w:numPr>
          <w:ilvl w:val="0"/>
          <w:numId w:val="100"/>
        </w:numPr>
        <w:autoSpaceDE w:val="0"/>
        <w:autoSpaceDN w:val="0"/>
        <w:adjustRightInd w:val="0"/>
        <w:spacing w:after="14" w:line="240" w:lineRule="auto"/>
        <w:ind w:left="4111" w:hanging="283"/>
        <w:rPr>
          <w:rFonts w:ascii="Arial" w:hAnsi="Arial" w:cs="Arial"/>
          <w:color w:val="000000"/>
          <w:sz w:val="20"/>
          <w:szCs w:val="20"/>
          <w:lang w:val="id-ID"/>
        </w:rPr>
      </w:pPr>
      <w:r w:rsidRPr="00646E09">
        <w:rPr>
          <w:rFonts w:ascii="Arial" w:hAnsi="Arial" w:cs="Arial"/>
          <w:color w:val="000000"/>
          <w:sz w:val="20"/>
          <w:szCs w:val="20"/>
          <w:lang w:val="id-ID"/>
        </w:rPr>
        <w:t xml:space="preserve">Mampu </w:t>
      </w:r>
      <w:r w:rsidR="00EC7225" w:rsidRPr="00646E09">
        <w:rPr>
          <w:rFonts w:ascii="Arial" w:hAnsi="Arial" w:cs="Arial"/>
          <w:color w:val="000000"/>
          <w:sz w:val="20"/>
          <w:szCs w:val="20"/>
          <w:lang w:val="id-ID"/>
        </w:rPr>
        <w:t xml:space="preserve">mengimplementasikan alokasi biaya dan penyusunan Akuntansi Manajemen </w:t>
      </w:r>
    </w:p>
    <w:p w:rsidR="00EC7225" w:rsidRPr="00646E09" w:rsidRDefault="00D50950" w:rsidP="00D50950">
      <w:pPr>
        <w:pStyle w:val="ListParagraph"/>
        <w:numPr>
          <w:ilvl w:val="0"/>
          <w:numId w:val="100"/>
        </w:numPr>
        <w:autoSpaceDE w:val="0"/>
        <w:autoSpaceDN w:val="0"/>
        <w:adjustRightInd w:val="0"/>
        <w:spacing w:after="14" w:line="240" w:lineRule="auto"/>
        <w:ind w:left="4111" w:hanging="283"/>
        <w:rPr>
          <w:rFonts w:ascii="Arial" w:hAnsi="Arial" w:cs="Arial"/>
          <w:color w:val="000000"/>
          <w:sz w:val="20"/>
          <w:szCs w:val="20"/>
          <w:lang w:val="id-ID"/>
        </w:rPr>
      </w:pPr>
      <w:r w:rsidRPr="00646E09">
        <w:rPr>
          <w:rFonts w:ascii="Arial" w:hAnsi="Arial" w:cs="Arial"/>
          <w:color w:val="000000"/>
          <w:sz w:val="20"/>
          <w:szCs w:val="20"/>
          <w:lang w:val="id-ID"/>
        </w:rPr>
        <w:t>Ma</w:t>
      </w:r>
      <w:r w:rsidR="00EC7225" w:rsidRPr="00646E09">
        <w:rPr>
          <w:rFonts w:ascii="Arial" w:hAnsi="Arial" w:cs="Arial"/>
          <w:color w:val="000000"/>
          <w:sz w:val="20"/>
          <w:szCs w:val="20"/>
          <w:lang w:val="id-ID"/>
        </w:rPr>
        <w:t xml:space="preserve">mpu mendesain dan mengembangkan aplikasi yang dapat menyusun laporan akuntansi manajemen standar dengan memanfaatkan fasilitas financial modeling. </w:t>
      </w:r>
    </w:p>
    <w:p w:rsidR="00EC7225" w:rsidRPr="00646E09" w:rsidRDefault="00EC7225" w:rsidP="00646E09">
      <w:pPr>
        <w:pStyle w:val="Default"/>
        <w:spacing w:after="17"/>
        <w:jc w:val="both"/>
        <w:rPr>
          <w:color w:val="0F243E" w:themeColor="text2" w:themeShade="80"/>
          <w:sz w:val="20"/>
          <w:szCs w:val="20"/>
        </w:rPr>
      </w:pPr>
    </w:p>
    <w:p w:rsidR="004D7D52" w:rsidRPr="00646E09" w:rsidRDefault="004D7D52" w:rsidP="004D7D52">
      <w:pPr>
        <w:pStyle w:val="Default"/>
        <w:spacing w:after="17"/>
        <w:rPr>
          <w:sz w:val="20"/>
          <w:szCs w:val="20"/>
        </w:rPr>
      </w:pPr>
      <w:r w:rsidRPr="00646E09">
        <w:rPr>
          <w:rFonts w:eastAsia="Times New Roman"/>
          <w:bCs/>
          <w:sz w:val="20"/>
          <w:szCs w:val="20"/>
        </w:rPr>
        <w:tab/>
      </w:r>
      <w:r w:rsidRPr="00646E09">
        <w:rPr>
          <w:rFonts w:eastAsia="Times New Roman"/>
          <w:bCs/>
          <w:sz w:val="20"/>
          <w:szCs w:val="20"/>
        </w:rPr>
        <w:tab/>
      </w:r>
      <w:r w:rsidRPr="00646E09">
        <w:rPr>
          <w:rFonts w:eastAsia="Times New Roman"/>
          <w:bCs/>
          <w:sz w:val="20"/>
          <w:szCs w:val="20"/>
        </w:rPr>
        <w:tab/>
      </w:r>
      <w:r w:rsidRPr="00646E09">
        <w:rPr>
          <w:rFonts w:eastAsia="Times New Roman"/>
          <w:bCs/>
          <w:sz w:val="20"/>
          <w:szCs w:val="20"/>
        </w:rPr>
        <w:tab/>
      </w:r>
      <w:r w:rsidRPr="00646E09">
        <w:rPr>
          <w:rFonts w:eastAsia="Times New Roman"/>
          <w:bCs/>
          <w:sz w:val="20"/>
          <w:szCs w:val="20"/>
        </w:rPr>
        <w:tab/>
        <w:t xml:space="preserve">2. Kompetensi Penunjang : </w:t>
      </w:r>
    </w:p>
    <w:p w:rsidR="00646E09" w:rsidRPr="00646E09" w:rsidRDefault="00646E09" w:rsidP="00646E09">
      <w:pPr>
        <w:pStyle w:val="Default"/>
        <w:numPr>
          <w:ilvl w:val="5"/>
          <w:numId w:val="99"/>
        </w:numPr>
        <w:spacing w:after="17"/>
        <w:ind w:left="4111" w:hanging="283"/>
        <w:jc w:val="both"/>
        <w:rPr>
          <w:color w:val="0F243E" w:themeColor="text2" w:themeShade="80"/>
          <w:sz w:val="20"/>
          <w:szCs w:val="20"/>
        </w:rPr>
      </w:pPr>
      <w:r w:rsidRPr="00646E09">
        <w:rPr>
          <w:sz w:val="20"/>
          <w:szCs w:val="20"/>
        </w:rPr>
        <w:t>Mampu mengintegrasikan gagasan dari berbagai konteks dan sudut pandang yang berbeda.</w:t>
      </w:r>
    </w:p>
    <w:p w:rsidR="00646E09" w:rsidRPr="00646E09" w:rsidRDefault="00646E09" w:rsidP="00646E09">
      <w:pPr>
        <w:pStyle w:val="Default"/>
        <w:numPr>
          <w:ilvl w:val="5"/>
          <w:numId w:val="99"/>
        </w:numPr>
        <w:spacing w:after="17"/>
        <w:ind w:left="4111" w:hanging="283"/>
        <w:jc w:val="both"/>
        <w:rPr>
          <w:color w:val="0F243E" w:themeColor="text2" w:themeShade="80"/>
          <w:sz w:val="20"/>
          <w:szCs w:val="20"/>
        </w:rPr>
      </w:pPr>
      <w:r w:rsidRPr="00646E09">
        <w:rPr>
          <w:sz w:val="20"/>
          <w:szCs w:val="20"/>
        </w:rPr>
        <w:t>Mampu mengambil inisiatif, mengambil resiko yang terkalkulasi dan tanggap terhadap perubahan</w:t>
      </w:r>
    </w:p>
    <w:p w:rsidR="00646E09" w:rsidRPr="00646E09" w:rsidRDefault="00646E09" w:rsidP="00646E09">
      <w:pPr>
        <w:pStyle w:val="Default"/>
        <w:numPr>
          <w:ilvl w:val="5"/>
          <w:numId w:val="99"/>
        </w:numPr>
        <w:spacing w:after="17"/>
        <w:ind w:left="4111" w:hanging="283"/>
        <w:jc w:val="both"/>
        <w:rPr>
          <w:color w:val="0F243E" w:themeColor="text2" w:themeShade="80"/>
          <w:sz w:val="20"/>
          <w:szCs w:val="20"/>
        </w:rPr>
      </w:pPr>
      <w:r w:rsidRPr="00646E09">
        <w:rPr>
          <w:sz w:val="20"/>
          <w:szCs w:val="20"/>
        </w:rPr>
        <w:t>Mampu menyesuaikan diri dengan perubahan kebutuhan akan informasi keuangan di masyarakat untuk meningkatkan kinerja organisasi</w:t>
      </w:r>
    </w:p>
    <w:p w:rsidR="00EC7225" w:rsidRPr="00646E09" w:rsidRDefault="00646E09" w:rsidP="00646E09">
      <w:pPr>
        <w:pStyle w:val="Default"/>
        <w:numPr>
          <w:ilvl w:val="5"/>
          <w:numId w:val="99"/>
        </w:numPr>
        <w:spacing w:after="17"/>
        <w:ind w:left="4111" w:hanging="283"/>
        <w:jc w:val="both"/>
        <w:rPr>
          <w:color w:val="0F243E" w:themeColor="text2" w:themeShade="80"/>
          <w:sz w:val="20"/>
          <w:szCs w:val="20"/>
        </w:rPr>
      </w:pPr>
      <w:r w:rsidRPr="00646E09">
        <w:rPr>
          <w:sz w:val="20"/>
          <w:szCs w:val="20"/>
        </w:rPr>
        <w:t>Mampu menyelesaikan tugas dan tanggung jawabnya serta pencapaian hasil kerja mandiri maupun yang tlah ditetapkan oleh institusi.</w:t>
      </w:r>
      <w:r w:rsidRPr="00646E09">
        <w:rPr>
          <w:color w:val="0F243E" w:themeColor="text2" w:themeShade="80"/>
          <w:sz w:val="20"/>
          <w:szCs w:val="20"/>
        </w:rPr>
        <w:t xml:space="preserve"> </w:t>
      </w:r>
    </w:p>
    <w:p w:rsidR="00646E09" w:rsidRPr="00646E09" w:rsidRDefault="00646E09" w:rsidP="00646E09">
      <w:pPr>
        <w:pStyle w:val="Default"/>
        <w:spacing w:after="17"/>
        <w:ind w:left="4111"/>
        <w:jc w:val="both"/>
        <w:rPr>
          <w:color w:val="0F243E" w:themeColor="text2" w:themeShade="80"/>
          <w:sz w:val="20"/>
          <w:szCs w:val="20"/>
        </w:rPr>
      </w:pPr>
    </w:p>
    <w:tbl>
      <w:tblPr>
        <w:tblStyle w:val="TableGrid"/>
        <w:tblW w:w="13236" w:type="dxa"/>
        <w:tblLook w:val="04A0" w:firstRow="1" w:lastRow="0" w:firstColumn="1" w:lastColumn="0" w:noHBand="0" w:noVBand="1"/>
      </w:tblPr>
      <w:tblGrid>
        <w:gridCol w:w="558"/>
        <w:gridCol w:w="4115"/>
        <w:gridCol w:w="2410"/>
        <w:gridCol w:w="3351"/>
        <w:gridCol w:w="1348"/>
        <w:gridCol w:w="1454"/>
      </w:tblGrid>
      <w:tr w:rsidR="00967683" w:rsidRPr="00646E09" w:rsidTr="00967683">
        <w:tc>
          <w:tcPr>
            <w:tcW w:w="558" w:type="dxa"/>
            <w:vAlign w:val="center"/>
          </w:tcPr>
          <w:p w:rsidR="00967683" w:rsidRPr="00646E09" w:rsidRDefault="00967683" w:rsidP="006965BE">
            <w:pPr>
              <w:jc w:val="center"/>
              <w:rPr>
                <w:rFonts w:ascii="Arial" w:eastAsia="Times New Roman" w:hAnsi="Arial" w:cs="Arial"/>
                <w:color w:val="000000"/>
                <w:sz w:val="20"/>
                <w:szCs w:val="20"/>
              </w:rPr>
            </w:pPr>
            <w:r w:rsidRPr="00646E09">
              <w:rPr>
                <w:rFonts w:ascii="Arial" w:eastAsia="Times New Roman" w:hAnsi="Arial" w:cs="Arial"/>
                <w:color w:val="000000"/>
                <w:sz w:val="20"/>
                <w:szCs w:val="20"/>
              </w:rPr>
              <w:t>No.</w:t>
            </w:r>
          </w:p>
        </w:tc>
        <w:tc>
          <w:tcPr>
            <w:tcW w:w="4115" w:type="dxa"/>
            <w:vAlign w:val="center"/>
          </w:tcPr>
          <w:p w:rsidR="00967683" w:rsidRPr="00646E09" w:rsidRDefault="00967683" w:rsidP="006965BE">
            <w:pPr>
              <w:jc w:val="center"/>
              <w:rPr>
                <w:rFonts w:ascii="Arial" w:eastAsia="Times New Roman" w:hAnsi="Arial" w:cs="Arial"/>
                <w:color w:val="000000"/>
                <w:sz w:val="20"/>
                <w:szCs w:val="20"/>
              </w:rPr>
            </w:pPr>
            <w:r w:rsidRPr="00646E09">
              <w:rPr>
                <w:rFonts w:ascii="Arial" w:eastAsia="Times New Roman" w:hAnsi="Arial" w:cs="Arial"/>
                <w:bCs/>
                <w:sz w:val="20"/>
                <w:szCs w:val="20"/>
                <w:lang w:eastAsia="id-ID"/>
              </w:rPr>
              <w:t>Kompetensi Dasar</w:t>
            </w:r>
          </w:p>
        </w:tc>
        <w:tc>
          <w:tcPr>
            <w:tcW w:w="2410" w:type="dxa"/>
            <w:vAlign w:val="center"/>
          </w:tcPr>
          <w:p w:rsidR="00967683" w:rsidRPr="00646E09" w:rsidRDefault="00967683" w:rsidP="006965BE">
            <w:pPr>
              <w:jc w:val="center"/>
              <w:rPr>
                <w:rFonts w:ascii="Arial" w:eastAsia="Times New Roman" w:hAnsi="Arial" w:cs="Arial"/>
                <w:color w:val="000000"/>
                <w:sz w:val="20"/>
                <w:szCs w:val="20"/>
              </w:rPr>
            </w:pPr>
            <w:r w:rsidRPr="00646E09">
              <w:rPr>
                <w:rFonts w:ascii="Arial" w:eastAsia="Times New Roman" w:hAnsi="Arial" w:cs="Arial"/>
                <w:bCs/>
                <w:sz w:val="20"/>
                <w:szCs w:val="20"/>
                <w:lang w:eastAsia="id-ID"/>
              </w:rPr>
              <w:t>Indikator</w:t>
            </w:r>
          </w:p>
        </w:tc>
        <w:tc>
          <w:tcPr>
            <w:tcW w:w="3351" w:type="dxa"/>
            <w:vAlign w:val="center"/>
          </w:tcPr>
          <w:p w:rsidR="00967683" w:rsidRPr="00646E09" w:rsidRDefault="00967683" w:rsidP="006965BE">
            <w:pPr>
              <w:jc w:val="center"/>
              <w:rPr>
                <w:rFonts w:ascii="Arial" w:eastAsia="Times New Roman" w:hAnsi="Arial" w:cs="Arial"/>
                <w:color w:val="000000"/>
                <w:sz w:val="20"/>
                <w:szCs w:val="20"/>
              </w:rPr>
            </w:pPr>
            <w:r w:rsidRPr="00646E09">
              <w:rPr>
                <w:rFonts w:ascii="Arial" w:eastAsia="Times New Roman" w:hAnsi="Arial" w:cs="Arial"/>
                <w:bCs/>
                <w:sz w:val="20"/>
                <w:szCs w:val="20"/>
                <w:lang w:eastAsia="id-ID"/>
              </w:rPr>
              <w:t>Pokok Bahasa dan Sub Pokok Bahasan</w:t>
            </w:r>
          </w:p>
        </w:tc>
        <w:tc>
          <w:tcPr>
            <w:tcW w:w="1348" w:type="dxa"/>
            <w:vAlign w:val="center"/>
          </w:tcPr>
          <w:p w:rsidR="00967683" w:rsidRPr="00646E09" w:rsidRDefault="00967683" w:rsidP="006965BE">
            <w:pPr>
              <w:jc w:val="center"/>
              <w:rPr>
                <w:rFonts w:ascii="Arial" w:eastAsia="Times New Roman" w:hAnsi="Arial" w:cs="Arial"/>
                <w:color w:val="000000"/>
                <w:sz w:val="20"/>
                <w:szCs w:val="20"/>
              </w:rPr>
            </w:pPr>
            <w:r w:rsidRPr="00646E09">
              <w:rPr>
                <w:rFonts w:ascii="Arial" w:eastAsia="Times New Roman" w:hAnsi="Arial" w:cs="Arial"/>
                <w:bCs/>
                <w:sz w:val="20"/>
                <w:szCs w:val="20"/>
                <w:lang w:eastAsia="id-ID"/>
              </w:rPr>
              <w:t>Metode</w:t>
            </w:r>
          </w:p>
        </w:tc>
        <w:tc>
          <w:tcPr>
            <w:tcW w:w="1454" w:type="dxa"/>
            <w:vAlign w:val="center"/>
          </w:tcPr>
          <w:p w:rsidR="00967683" w:rsidRPr="00646E09" w:rsidRDefault="00967683" w:rsidP="006965BE">
            <w:pPr>
              <w:jc w:val="center"/>
              <w:rPr>
                <w:rFonts w:ascii="Arial" w:eastAsia="Times New Roman" w:hAnsi="Arial" w:cs="Arial"/>
                <w:color w:val="000000"/>
                <w:sz w:val="20"/>
                <w:szCs w:val="20"/>
              </w:rPr>
            </w:pPr>
            <w:r w:rsidRPr="00646E09">
              <w:rPr>
                <w:rFonts w:ascii="Arial" w:eastAsia="Times New Roman" w:hAnsi="Arial" w:cs="Arial"/>
                <w:bCs/>
                <w:sz w:val="20"/>
                <w:szCs w:val="20"/>
                <w:lang w:eastAsia="id-ID"/>
              </w:rPr>
              <w:t>Media</w:t>
            </w:r>
          </w:p>
        </w:tc>
      </w:tr>
      <w:tr w:rsidR="00967683" w:rsidRPr="00646E09" w:rsidTr="00967683">
        <w:tc>
          <w:tcPr>
            <w:tcW w:w="558" w:type="dxa"/>
          </w:tcPr>
          <w:p w:rsidR="00967683" w:rsidRPr="00646E09" w:rsidRDefault="00967683" w:rsidP="00C569E0">
            <w:pPr>
              <w:rPr>
                <w:rFonts w:ascii="Arial" w:eastAsia="Times New Roman" w:hAnsi="Arial" w:cs="Arial"/>
                <w:color w:val="000000"/>
                <w:sz w:val="20"/>
                <w:szCs w:val="20"/>
                <w:lang w:val="id-ID"/>
              </w:rPr>
            </w:pPr>
            <w:r w:rsidRPr="00646E09">
              <w:rPr>
                <w:rFonts w:ascii="Arial" w:eastAsia="Times New Roman" w:hAnsi="Arial" w:cs="Arial"/>
                <w:color w:val="000000"/>
                <w:sz w:val="20"/>
                <w:szCs w:val="20"/>
                <w:lang w:val="id-ID"/>
              </w:rPr>
              <w:t>1</w:t>
            </w:r>
          </w:p>
        </w:tc>
        <w:tc>
          <w:tcPr>
            <w:tcW w:w="4115" w:type="dxa"/>
          </w:tcPr>
          <w:p w:rsidR="00967683" w:rsidRPr="00646E09" w:rsidRDefault="00967683" w:rsidP="00C569E0">
            <w:pPr>
              <w:rPr>
                <w:rFonts w:ascii="Arial" w:hAnsi="Arial" w:cs="Arial"/>
                <w:sz w:val="20"/>
                <w:szCs w:val="20"/>
              </w:rPr>
            </w:pPr>
            <w:r w:rsidRPr="00646E09">
              <w:rPr>
                <w:rFonts w:ascii="Arial" w:hAnsi="Arial" w:cs="Arial"/>
                <w:sz w:val="20"/>
                <w:szCs w:val="20"/>
              </w:rPr>
              <w:t>Mahasiswa dapat menjelaskan definisi, karakteristik serta berbagai tipe informasi akuntansi manajemen</w:t>
            </w:r>
          </w:p>
        </w:tc>
        <w:tc>
          <w:tcPr>
            <w:tcW w:w="2410" w:type="dxa"/>
          </w:tcPr>
          <w:p w:rsidR="00967683" w:rsidRPr="00646E09" w:rsidRDefault="00967683" w:rsidP="00C569E0">
            <w:pPr>
              <w:rPr>
                <w:rFonts w:ascii="Arial" w:hAnsi="Arial" w:cs="Arial"/>
                <w:color w:val="000000"/>
                <w:sz w:val="20"/>
                <w:szCs w:val="20"/>
              </w:rPr>
            </w:pPr>
            <w:r w:rsidRPr="00646E09">
              <w:rPr>
                <w:rFonts w:ascii="Arial" w:hAnsi="Arial" w:cs="Arial"/>
                <w:color w:val="000000"/>
                <w:sz w:val="20"/>
                <w:szCs w:val="20"/>
              </w:rPr>
              <w:t>Konsep Dasar Akuntansi Manaje</w:t>
            </w:r>
            <w:bookmarkStart w:id="0" w:name="_GoBack"/>
            <w:bookmarkEnd w:id="0"/>
            <w:r w:rsidRPr="00646E09">
              <w:rPr>
                <w:rFonts w:ascii="Arial" w:hAnsi="Arial" w:cs="Arial"/>
                <w:color w:val="000000"/>
                <w:sz w:val="20"/>
                <w:szCs w:val="20"/>
              </w:rPr>
              <w:t>men</w:t>
            </w:r>
          </w:p>
        </w:tc>
        <w:tc>
          <w:tcPr>
            <w:tcW w:w="3351" w:type="dxa"/>
          </w:tcPr>
          <w:p w:rsidR="00967683" w:rsidRPr="00646E09" w:rsidRDefault="00967683" w:rsidP="00C569E0">
            <w:pPr>
              <w:rPr>
                <w:rFonts w:ascii="Arial" w:hAnsi="Arial" w:cs="Arial"/>
                <w:color w:val="000000"/>
                <w:sz w:val="20"/>
                <w:szCs w:val="20"/>
              </w:rPr>
            </w:pPr>
            <w:r w:rsidRPr="00646E09">
              <w:rPr>
                <w:rFonts w:ascii="Arial" w:hAnsi="Arial" w:cs="Arial"/>
                <w:color w:val="000000"/>
                <w:sz w:val="20"/>
                <w:szCs w:val="20"/>
              </w:rPr>
              <w:t>·Definisis akuntansi manajemen ·Karateristik dan perbedaan akuntansi manajemen dengan akuntansi keuangan ·Tipe-tipe informasi akuntansi manajemen</w:t>
            </w:r>
          </w:p>
        </w:tc>
        <w:tc>
          <w:tcPr>
            <w:tcW w:w="1348" w:type="dxa"/>
          </w:tcPr>
          <w:p w:rsidR="00967683" w:rsidRPr="00646E09" w:rsidRDefault="00967683" w:rsidP="00C569E0">
            <w:pPr>
              <w:rPr>
                <w:rFonts w:ascii="Arial" w:eastAsia="Times New Roman" w:hAnsi="Arial" w:cs="Arial"/>
                <w:bCs/>
                <w:sz w:val="20"/>
                <w:szCs w:val="20"/>
                <w:lang w:eastAsia="id-ID"/>
              </w:rPr>
            </w:pPr>
            <w:r w:rsidRPr="00646E09">
              <w:rPr>
                <w:rFonts w:ascii="Arial" w:eastAsia="Times New Roman" w:hAnsi="Arial" w:cs="Arial"/>
                <w:bCs/>
                <w:sz w:val="20"/>
                <w:szCs w:val="20"/>
                <w:lang w:eastAsia="id-ID"/>
              </w:rPr>
              <w:t>Ceramah</w:t>
            </w:r>
          </w:p>
          <w:p w:rsidR="00967683" w:rsidRPr="00646E09" w:rsidRDefault="00967683" w:rsidP="00C569E0">
            <w:pPr>
              <w:rPr>
                <w:rFonts w:ascii="Arial" w:eastAsia="Times New Roman" w:hAnsi="Arial" w:cs="Arial"/>
                <w:bCs/>
                <w:sz w:val="20"/>
                <w:szCs w:val="20"/>
                <w:lang w:eastAsia="id-ID"/>
              </w:rPr>
            </w:pPr>
          </w:p>
          <w:p w:rsidR="00967683" w:rsidRPr="00646E09" w:rsidRDefault="00967683" w:rsidP="00C569E0">
            <w:pPr>
              <w:rPr>
                <w:rFonts w:ascii="Arial" w:eastAsia="Times New Roman" w:hAnsi="Arial" w:cs="Arial"/>
                <w:color w:val="000000"/>
                <w:sz w:val="20"/>
                <w:szCs w:val="20"/>
              </w:rPr>
            </w:pPr>
            <w:r w:rsidRPr="00646E09">
              <w:rPr>
                <w:rFonts w:ascii="Arial" w:eastAsia="Times New Roman" w:hAnsi="Arial" w:cs="Arial"/>
                <w:bCs/>
                <w:sz w:val="20"/>
                <w:szCs w:val="20"/>
                <w:lang w:eastAsia="id-ID"/>
              </w:rPr>
              <w:t>Student-Centered Learning (SCL): Contextual Instruction</w:t>
            </w:r>
          </w:p>
        </w:tc>
        <w:tc>
          <w:tcPr>
            <w:tcW w:w="1454" w:type="dxa"/>
          </w:tcPr>
          <w:p w:rsidR="00967683" w:rsidRPr="00646E09" w:rsidRDefault="00967683" w:rsidP="00C569E0">
            <w:pPr>
              <w:rPr>
                <w:rFonts w:ascii="Arial" w:hAnsi="Arial" w:cs="Arial"/>
                <w:color w:val="000000"/>
                <w:sz w:val="20"/>
                <w:szCs w:val="20"/>
                <w:lang w:eastAsia="ja-JP"/>
              </w:rPr>
            </w:pPr>
            <w:r w:rsidRPr="00646E09">
              <w:rPr>
                <w:rFonts w:ascii="Arial" w:eastAsia="Times New Roman" w:hAnsi="Arial" w:cs="Arial"/>
                <w:bCs/>
                <w:sz w:val="20"/>
                <w:szCs w:val="20"/>
                <w:lang w:eastAsia="id-ID"/>
              </w:rPr>
              <w:t>Multimedia</w:t>
            </w:r>
          </w:p>
        </w:tc>
      </w:tr>
      <w:tr w:rsidR="00967683" w:rsidRPr="00646E09" w:rsidTr="00967683">
        <w:tc>
          <w:tcPr>
            <w:tcW w:w="558" w:type="dxa"/>
          </w:tcPr>
          <w:p w:rsidR="00967683" w:rsidRPr="00646E09" w:rsidRDefault="00967683" w:rsidP="00C569E0">
            <w:pPr>
              <w:rPr>
                <w:rFonts w:ascii="Arial" w:eastAsia="Times New Roman" w:hAnsi="Arial" w:cs="Arial"/>
                <w:color w:val="000000"/>
                <w:sz w:val="20"/>
                <w:szCs w:val="20"/>
                <w:lang w:val="id-ID"/>
              </w:rPr>
            </w:pPr>
            <w:r w:rsidRPr="00646E09">
              <w:rPr>
                <w:rFonts w:ascii="Arial" w:eastAsia="Times New Roman" w:hAnsi="Arial" w:cs="Arial"/>
                <w:color w:val="000000"/>
                <w:sz w:val="20"/>
                <w:szCs w:val="20"/>
                <w:lang w:val="id-ID"/>
              </w:rPr>
              <w:t>2</w:t>
            </w:r>
          </w:p>
          <w:p w:rsidR="00967683" w:rsidRPr="00646E09" w:rsidRDefault="00967683" w:rsidP="00C569E0">
            <w:pPr>
              <w:rPr>
                <w:rFonts w:ascii="Arial" w:eastAsia="Times New Roman" w:hAnsi="Arial" w:cs="Arial"/>
                <w:color w:val="000000"/>
                <w:sz w:val="20"/>
                <w:szCs w:val="20"/>
                <w:lang w:val="id-ID"/>
              </w:rPr>
            </w:pPr>
          </w:p>
          <w:p w:rsidR="00967683" w:rsidRPr="00646E09" w:rsidRDefault="00967683" w:rsidP="00C569E0">
            <w:pPr>
              <w:rPr>
                <w:rFonts w:ascii="Arial" w:eastAsia="Times New Roman" w:hAnsi="Arial" w:cs="Arial"/>
                <w:color w:val="000000"/>
                <w:sz w:val="20"/>
                <w:szCs w:val="20"/>
                <w:lang w:val="id-ID"/>
              </w:rPr>
            </w:pPr>
          </w:p>
          <w:p w:rsidR="00967683" w:rsidRPr="00646E09" w:rsidRDefault="00967683" w:rsidP="00C569E0">
            <w:pPr>
              <w:rPr>
                <w:rFonts w:ascii="Arial" w:eastAsia="Times New Roman" w:hAnsi="Arial" w:cs="Arial"/>
                <w:color w:val="000000"/>
                <w:sz w:val="20"/>
                <w:szCs w:val="20"/>
                <w:lang w:val="id-ID"/>
              </w:rPr>
            </w:pPr>
          </w:p>
          <w:p w:rsidR="00967683" w:rsidRPr="00646E09" w:rsidRDefault="00967683" w:rsidP="00C569E0">
            <w:pPr>
              <w:rPr>
                <w:rFonts w:ascii="Arial" w:eastAsia="Times New Roman" w:hAnsi="Arial" w:cs="Arial"/>
                <w:color w:val="000000"/>
                <w:sz w:val="20"/>
                <w:szCs w:val="20"/>
                <w:lang w:val="id-ID"/>
              </w:rPr>
            </w:pPr>
          </w:p>
          <w:p w:rsidR="00967683" w:rsidRPr="00646E09" w:rsidRDefault="00967683" w:rsidP="00C569E0">
            <w:pPr>
              <w:rPr>
                <w:rFonts w:ascii="Arial" w:eastAsia="Times New Roman" w:hAnsi="Arial" w:cs="Arial"/>
                <w:color w:val="000000"/>
                <w:sz w:val="20"/>
                <w:szCs w:val="20"/>
                <w:lang w:val="id-ID"/>
              </w:rPr>
            </w:pPr>
          </w:p>
          <w:p w:rsidR="00967683" w:rsidRPr="00646E09" w:rsidRDefault="00967683" w:rsidP="00C569E0">
            <w:pPr>
              <w:rPr>
                <w:rFonts w:ascii="Arial" w:eastAsia="Times New Roman" w:hAnsi="Arial" w:cs="Arial"/>
                <w:color w:val="000000"/>
                <w:sz w:val="20"/>
                <w:szCs w:val="20"/>
                <w:lang w:val="id-ID"/>
              </w:rPr>
            </w:pPr>
          </w:p>
          <w:p w:rsidR="00967683" w:rsidRPr="00646E09" w:rsidRDefault="00967683" w:rsidP="00C569E0">
            <w:pPr>
              <w:rPr>
                <w:rFonts w:ascii="Arial" w:eastAsia="Times New Roman" w:hAnsi="Arial" w:cs="Arial"/>
                <w:color w:val="000000"/>
                <w:sz w:val="20"/>
                <w:szCs w:val="20"/>
                <w:lang w:val="id-ID"/>
              </w:rPr>
            </w:pPr>
          </w:p>
        </w:tc>
        <w:tc>
          <w:tcPr>
            <w:tcW w:w="4115" w:type="dxa"/>
          </w:tcPr>
          <w:p w:rsidR="00967683" w:rsidRPr="00646E09" w:rsidRDefault="00967683" w:rsidP="00C569E0">
            <w:pPr>
              <w:rPr>
                <w:rFonts w:ascii="Arial" w:hAnsi="Arial" w:cs="Arial"/>
                <w:sz w:val="20"/>
                <w:szCs w:val="20"/>
              </w:rPr>
            </w:pPr>
            <w:r w:rsidRPr="00646E09">
              <w:rPr>
                <w:rFonts w:ascii="Arial" w:hAnsi="Arial" w:cs="Arial"/>
                <w:sz w:val="20"/>
                <w:szCs w:val="20"/>
              </w:rPr>
              <w:lastRenderedPageBreak/>
              <w:t>Mahasiswa dapat menjelaskan tentang berbagai pusat pertangungjawaban serta penerapan informasi akuntansi pertanggungjawaban (responsibility accounting).</w:t>
            </w:r>
          </w:p>
        </w:tc>
        <w:tc>
          <w:tcPr>
            <w:tcW w:w="2410" w:type="dxa"/>
          </w:tcPr>
          <w:p w:rsidR="00967683" w:rsidRPr="00646E09" w:rsidRDefault="00967683" w:rsidP="00C569E0">
            <w:pPr>
              <w:rPr>
                <w:rFonts w:ascii="Arial" w:hAnsi="Arial" w:cs="Arial"/>
                <w:color w:val="000000"/>
                <w:sz w:val="20"/>
                <w:szCs w:val="20"/>
              </w:rPr>
            </w:pPr>
            <w:r w:rsidRPr="00646E09">
              <w:rPr>
                <w:rFonts w:ascii="Arial" w:hAnsi="Arial" w:cs="Arial"/>
                <w:color w:val="000000"/>
                <w:sz w:val="20"/>
                <w:szCs w:val="20"/>
              </w:rPr>
              <w:t>Informasi Akuntansi Pertanggungjawaban</w:t>
            </w:r>
          </w:p>
        </w:tc>
        <w:tc>
          <w:tcPr>
            <w:tcW w:w="3351" w:type="dxa"/>
          </w:tcPr>
          <w:p w:rsidR="00967683" w:rsidRPr="00646E09" w:rsidRDefault="00967683" w:rsidP="00C569E0">
            <w:pPr>
              <w:rPr>
                <w:rFonts w:ascii="Arial" w:hAnsi="Arial" w:cs="Arial"/>
                <w:color w:val="000000"/>
                <w:sz w:val="20"/>
                <w:szCs w:val="20"/>
              </w:rPr>
            </w:pPr>
            <w:r w:rsidRPr="00646E09">
              <w:rPr>
                <w:rFonts w:ascii="Arial" w:hAnsi="Arial" w:cs="Arial"/>
                <w:color w:val="000000"/>
                <w:sz w:val="20"/>
                <w:szCs w:val="20"/>
              </w:rPr>
              <w:t>· Definisi pusat-pusat pertanggungjawaban (</w:t>
            </w:r>
            <w:r w:rsidRPr="00646E09">
              <w:rPr>
                <w:rFonts w:ascii="Arial" w:hAnsi="Arial" w:cs="Arial"/>
                <w:i/>
                <w:iCs/>
                <w:color w:val="000000"/>
                <w:sz w:val="20"/>
                <w:szCs w:val="20"/>
              </w:rPr>
              <w:t>responsibility center</w:t>
            </w:r>
            <w:r w:rsidRPr="00646E09">
              <w:rPr>
                <w:rFonts w:ascii="Arial" w:hAnsi="Arial" w:cs="Arial"/>
                <w:color w:val="000000"/>
                <w:sz w:val="20"/>
                <w:szCs w:val="20"/>
              </w:rPr>
              <w:t xml:space="preserve">)  · Karakteristik dan penerapan </w:t>
            </w:r>
            <w:r w:rsidRPr="00646E09">
              <w:rPr>
                <w:rFonts w:ascii="Arial" w:hAnsi="Arial" w:cs="Arial"/>
                <w:color w:val="000000"/>
                <w:sz w:val="20"/>
                <w:szCs w:val="20"/>
              </w:rPr>
              <w:lastRenderedPageBreak/>
              <w:t>informasi akuntansi pertanggungjawaban</w:t>
            </w:r>
          </w:p>
        </w:tc>
        <w:tc>
          <w:tcPr>
            <w:tcW w:w="1348" w:type="dxa"/>
          </w:tcPr>
          <w:p w:rsidR="00967683" w:rsidRPr="00646E09" w:rsidRDefault="00967683" w:rsidP="00C569E0">
            <w:pPr>
              <w:rPr>
                <w:rFonts w:ascii="Arial" w:eastAsia="Times New Roman" w:hAnsi="Arial" w:cs="Arial"/>
                <w:bCs/>
                <w:sz w:val="20"/>
                <w:szCs w:val="20"/>
                <w:lang w:eastAsia="id-ID"/>
              </w:rPr>
            </w:pPr>
            <w:r w:rsidRPr="00646E09">
              <w:rPr>
                <w:rFonts w:ascii="Arial" w:eastAsia="Times New Roman" w:hAnsi="Arial" w:cs="Arial"/>
                <w:bCs/>
                <w:sz w:val="20"/>
                <w:szCs w:val="20"/>
                <w:lang w:eastAsia="id-ID"/>
              </w:rPr>
              <w:lastRenderedPageBreak/>
              <w:t>Ceramah</w:t>
            </w:r>
          </w:p>
          <w:p w:rsidR="00967683" w:rsidRPr="00646E09" w:rsidRDefault="00967683" w:rsidP="00C569E0">
            <w:pPr>
              <w:rPr>
                <w:rFonts w:ascii="Arial" w:eastAsia="Times New Roman" w:hAnsi="Arial" w:cs="Arial"/>
                <w:bCs/>
                <w:sz w:val="20"/>
                <w:szCs w:val="20"/>
                <w:lang w:eastAsia="id-ID"/>
              </w:rPr>
            </w:pPr>
          </w:p>
          <w:p w:rsidR="00967683" w:rsidRPr="00646E09" w:rsidRDefault="00967683" w:rsidP="00C569E0">
            <w:pPr>
              <w:rPr>
                <w:rFonts w:ascii="Arial" w:eastAsia="Times New Roman" w:hAnsi="Arial" w:cs="Arial"/>
                <w:color w:val="000000"/>
                <w:sz w:val="20"/>
                <w:szCs w:val="20"/>
              </w:rPr>
            </w:pPr>
            <w:r w:rsidRPr="00646E09">
              <w:rPr>
                <w:rFonts w:ascii="Arial" w:eastAsia="Times New Roman" w:hAnsi="Arial" w:cs="Arial"/>
                <w:bCs/>
                <w:sz w:val="20"/>
                <w:szCs w:val="20"/>
                <w:lang w:eastAsia="id-ID"/>
              </w:rPr>
              <w:t xml:space="preserve">Student-Centered Learning </w:t>
            </w:r>
            <w:r w:rsidRPr="00646E09">
              <w:rPr>
                <w:rFonts w:ascii="Arial" w:eastAsia="Times New Roman" w:hAnsi="Arial" w:cs="Arial"/>
                <w:bCs/>
                <w:sz w:val="20"/>
                <w:szCs w:val="20"/>
                <w:lang w:eastAsia="id-ID"/>
              </w:rPr>
              <w:lastRenderedPageBreak/>
              <w:t>(SCL): Contextual Instruction</w:t>
            </w:r>
          </w:p>
        </w:tc>
        <w:tc>
          <w:tcPr>
            <w:tcW w:w="1454" w:type="dxa"/>
          </w:tcPr>
          <w:p w:rsidR="00967683" w:rsidRPr="00646E09" w:rsidRDefault="00967683" w:rsidP="00C569E0">
            <w:pPr>
              <w:rPr>
                <w:rFonts w:ascii="Arial" w:hAnsi="Arial" w:cs="Arial"/>
                <w:sz w:val="20"/>
                <w:szCs w:val="20"/>
              </w:rPr>
            </w:pPr>
            <w:r w:rsidRPr="00646E09">
              <w:rPr>
                <w:rFonts w:ascii="Arial" w:eastAsia="Times New Roman" w:hAnsi="Arial" w:cs="Arial"/>
                <w:bCs/>
                <w:sz w:val="20"/>
                <w:szCs w:val="20"/>
                <w:lang w:eastAsia="id-ID"/>
              </w:rPr>
              <w:lastRenderedPageBreak/>
              <w:t>Multimedia</w:t>
            </w:r>
          </w:p>
        </w:tc>
      </w:tr>
      <w:tr w:rsidR="00967683" w:rsidRPr="00646E09" w:rsidTr="00967683">
        <w:tc>
          <w:tcPr>
            <w:tcW w:w="558" w:type="dxa"/>
          </w:tcPr>
          <w:p w:rsidR="00967683" w:rsidRPr="00646E09" w:rsidRDefault="00967683" w:rsidP="00C569E0">
            <w:pPr>
              <w:rPr>
                <w:rFonts w:ascii="Arial" w:eastAsia="Times New Roman" w:hAnsi="Arial" w:cs="Arial"/>
                <w:b/>
                <w:color w:val="000000"/>
                <w:sz w:val="20"/>
                <w:szCs w:val="20"/>
                <w:lang w:val="id-ID"/>
              </w:rPr>
            </w:pPr>
            <w:r w:rsidRPr="00646E09">
              <w:rPr>
                <w:rFonts w:ascii="Arial" w:eastAsia="Times New Roman" w:hAnsi="Arial" w:cs="Arial"/>
                <w:b/>
                <w:color w:val="000000"/>
                <w:sz w:val="20"/>
                <w:szCs w:val="20"/>
                <w:lang w:val="id-ID"/>
              </w:rPr>
              <w:lastRenderedPageBreak/>
              <w:t>3</w:t>
            </w:r>
          </w:p>
        </w:tc>
        <w:tc>
          <w:tcPr>
            <w:tcW w:w="4115" w:type="dxa"/>
          </w:tcPr>
          <w:p w:rsidR="00967683" w:rsidRPr="00646E09" w:rsidRDefault="00967683" w:rsidP="00C569E0">
            <w:pPr>
              <w:rPr>
                <w:rFonts w:ascii="Arial" w:hAnsi="Arial" w:cs="Arial"/>
                <w:sz w:val="20"/>
                <w:szCs w:val="20"/>
              </w:rPr>
            </w:pPr>
            <w:r w:rsidRPr="00646E09">
              <w:rPr>
                <w:rFonts w:ascii="Arial" w:hAnsi="Arial" w:cs="Arial"/>
                <w:sz w:val="20"/>
                <w:szCs w:val="20"/>
              </w:rPr>
              <w:t>Mahasiswa dapat menjelaskan dan melakukan penentuan pola perubahan biaya (perilaku biaya) dalam kaitannya dengan perubahan kegiatan pada organisasi/perusahaan.</w:t>
            </w:r>
          </w:p>
        </w:tc>
        <w:tc>
          <w:tcPr>
            <w:tcW w:w="2410" w:type="dxa"/>
          </w:tcPr>
          <w:p w:rsidR="00967683" w:rsidRPr="00646E09" w:rsidRDefault="00967683" w:rsidP="00C569E0">
            <w:pPr>
              <w:rPr>
                <w:rFonts w:ascii="Arial" w:hAnsi="Arial" w:cs="Arial"/>
                <w:color w:val="000000"/>
                <w:sz w:val="20"/>
                <w:szCs w:val="20"/>
              </w:rPr>
            </w:pPr>
            <w:r w:rsidRPr="00646E09">
              <w:rPr>
                <w:rFonts w:ascii="Arial" w:hAnsi="Arial" w:cs="Arial"/>
                <w:color w:val="000000"/>
                <w:sz w:val="20"/>
                <w:szCs w:val="20"/>
              </w:rPr>
              <w:t>Perilaku Biaya</w:t>
            </w:r>
          </w:p>
        </w:tc>
        <w:tc>
          <w:tcPr>
            <w:tcW w:w="3351" w:type="dxa"/>
          </w:tcPr>
          <w:p w:rsidR="00967683" w:rsidRPr="00646E09" w:rsidRDefault="00967683" w:rsidP="00C569E0">
            <w:pPr>
              <w:rPr>
                <w:rFonts w:ascii="Arial" w:hAnsi="Arial" w:cs="Arial"/>
                <w:color w:val="000000"/>
                <w:sz w:val="20"/>
                <w:szCs w:val="20"/>
              </w:rPr>
            </w:pPr>
            <w:r w:rsidRPr="00646E09">
              <w:rPr>
                <w:rFonts w:ascii="Arial" w:hAnsi="Arial" w:cs="Arial"/>
                <w:color w:val="000000"/>
                <w:sz w:val="20"/>
                <w:szCs w:val="20"/>
              </w:rPr>
              <w:t xml:space="preserve">· Definisi biaya dan perilaku biaya  · Metode-metode dan cara penentuan perilaku biaya  ·Klasifikasi biaya </w:t>
            </w:r>
          </w:p>
        </w:tc>
        <w:tc>
          <w:tcPr>
            <w:tcW w:w="1348" w:type="dxa"/>
          </w:tcPr>
          <w:p w:rsidR="00967683" w:rsidRPr="00646E09" w:rsidRDefault="00967683" w:rsidP="00C569E0">
            <w:pPr>
              <w:rPr>
                <w:rFonts w:ascii="Arial" w:eastAsia="Times New Roman" w:hAnsi="Arial" w:cs="Arial"/>
                <w:bCs/>
                <w:sz w:val="20"/>
                <w:szCs w:val="20"/>
                <w:lang w:eastAsia="id-ID"/>
              </w:rPr>
            </w:pPr>
            <w:r w:rsidRPr="00646E09">
              <w:rPr>
                <w:rFonts w:ascii="Arial" w:eastAsia="Times New Roman" w:hAnsi="Arial" w:cs="Arial"/>
                <w:bCs/>
                <w:sz w:val="20"/>
                <w:szCs w:val="20"/>
                <w:lang w:eastAsia="id-ID"/>
              </w:rPr>
              <w:t>Ceramah</w:t>
            </w:r>
          </w:p>
          <w:p w:rsidR="00967683" w:rsidRPr="00646E09" w:rsidRDefault="00967683" w:rsidP="00C569E0">
            <w:pPr>
              <w:rPr>
                <w:rFonts w:ascii="Arial" w:eastAsia="Times New Roman" w:hAnsi="Arial" w:cs="Arial"/>
                <w:bCs/>
                <w:sz w:val="20"/>
                <w:szCs w:val="20"/>
                <w:lang w:eastAsia="id-ID"/>
              </w:rPr>
            </w:pPr>
          </w:p>
          <w:p w:rsidR="00967683" w:rsidRPr="00646E09" w:rsidRDefault="00967683" w:rsidP="00C569E0">
            <w:pPr>
              <w:rPr>
                <w:rFonts w:ascii="Arial" w:eastAsia="Times New Roman" w:hAnsi="Arial" w:cs="Arial"/>
                <w:color w:val="000000"/>
                <w:sz w:val="20"/>
                <w:szCs w:val="20"/>
              </w:rPr>
            </w:pPr>
            <w:r w:rsidRPr="00646E09">
              <w:rPr>
                <w:rFonts w:ascii="Arial" w:eastAsia="Times New Roman" w:hAnsi="Arial" w:cs="Arial"/>
                <w:bCs/>
                <w:sz w:val="20"/>
                <w:szCs w:val="20"/>
                <w:lang w:eastAsia="id-ID"/>
              </w:rPr>
              <w:t>Student-Centered Learning (SCL): Contextual Instruction</w:t>
            </w:r>
          </w:p>
        </w:tc>
        <w:tc>
          <w:tcPr>
            <w:tcW w:w="1454" w:type="dxa"/>
          </w:tcPr>
          <w:p w:rsidR="00967683" w:rsidRPr="00646E09" w:rsidRDefault="00967683" w:rsidP="00C569E0">
            <w:pPr>
              <w:rPr>
                <w:rFonts w:ascii="Arial" w:hAnsi="Arial" w:cs="Arial"/>
                <w:sz w:val="20"/>
                <w:szCs w:val="20"/>
              </w:rPr>
            </w:pPr>
            <w:r w:rsidRPr="00646E09">
              <w:rPr>
                <w:rFonts w:ascii="Arial" w:eastAsia="Times New Roman" w:hAnsi="Arial" w:cs="Arial"/>
                <w:bCs/>
                <w:sz w:val="20"/>
                <w:szCs w:val="20"/>
                <w:lang w:eastAsia="id-ID"/>
              </w:rPr>
              <w:t>Multimedia</w:t>
            </w:r>
          </w:p>
        </w:tc>
      </w:tr>
      <w:tr w:rsidR="00967683" w:rsidRPr="00646E09" w:rsidTr="00967683">
        <w:tc>
          <w:tcPr>
            <w:tcW w:w="558" w:type="dxa"/>
          </w:tcPr>
          <w:p w:rsidR="00967683" w:rsidRPr="00646E09" w:rsidRDefault="00967683" w:rsidP="00C569E0">
            <w:pPr>
              <w:rPr>
                <w:rFonts w:ascii="Arial" w:eastAsia="Times New Roman" w:hAnsi="Arial" w:cs="Arial"/>
                <w:b/>
                <w:color w:val="000000"/>
                <w:sz w:val="20"/>
                <w:szCs w:val="20"/>
                <w:lang w:val="id-ID"/>
              </w:rPr>
            </w:pPr>
            <w:r w:rsidRPr="00646E09">
              <w:rPr>
                <w:rFonts w:ascii="Arial" w:eastAsia="Times New Roman" w:hAnsi="Arial" w:cs="Arial"/>
                <w:b/>
                <w:color w:val="000000"/>
                <w:sz w:val="20"/>
                <w:szCs w:val="20"/>
                <w:lang w:val="id-ID"/>
              </w:rPr>
              <w:t>4</w:t>
            </w:r>
          </w:p>
        </w:tc>
        <w:tc>
          <w:tcPr>
            <w:tcW w:w="4115" w:type="dxa"/>
          </w:tcPr>
          <w:p w:rsidR="00967683" w:rsidRPr="00646E09" w:rsidRDefault="00967683" w:rsidP="00C569E0">
            <w:pPr>
              <w:rPr>
                <w:rFonts w:ascii="Arial" w:hAnsi="Arial" w:cs="Arial"/>
                <w:sz w:val="20"/>
                <w:szCs w:val="20"/>
              </w:rPr>
            </w:pPr>
            <w:r w:rsidRPr="00646E09">
              <w:rPr>
                <w:rFonts w:ascii="Arial" w:hAnsi="Arial" w:cs="Arial"/>
                <w:sz w:val="20"/>
                <w:szCs w:val="20"/>
              </w:rPr>
              <w:t>Mahasiswa dapat menjelaskan dan melakukan penentuan pola perubahan biaya (perilaku biaya) dalam kaitannya dengan perubahan kegiatan pada organisasi/perusahaan.</w:t>
            </w:r>
          </w:p>
        </w:tc>
        <w:tc>
          <w:tcPr>
            <w:tcW w:w="2410" w:type="dxa"/>
          </w:tcPr>
          <w:p w:rsidR="00967683" w:rsidRPr="00646E09" w:rsidRDefault="00967683" w:rsidP="00C569E0">
            <w:pPr>
              <w:rPr>
                <w:rFonts w:ascii="Arial" w:hAnsi="Arial" w:cs="Arial"/>
                <w:color w:val="000000"/>
                <w:sz w:val="20"/>
                <w:szCs w:val="20"/>
              </w:rPr>
            </w:pPr>
            <w:r w:rsidRPr="00646E09">
              <w:rPr>
                <w:rFonts w:ascii="Arial" w:hAnsi="Arial" w:cs="Arial"/>
                <w:color w:val="000000"/>
                <w:sz w:val="20"/>
                <w:szCs w:val="20"/>
              </w:rPr>
              <w:t>Perilaku Biaya</w:t>
            </w:r>
          </w:p>
        </w:tc>
        <w:tc>
          <w:tcPr>
            <w:tcW w:w="3351" w:type="dxa"/>
          </w:tcPr>
          <w:p w:rsidR="00967683" w:rsidRPr="00646E09" w:rsidRDefault="00967683" w:rsidP="00C569E0">
            <w:pPr>
              <w:rPr>
                <w:rFonts w:ascii="Arial" w:hAnsi="Arial" w:cs="Arial"/>
                <w:color w:val="000000"/>
                <w:sz w:val="20"/>
                <w:szCs w:val="20"/>
              </w:rPr>
            </w:pPr>
            <w:r w:rsidRPr="00646E09">
              <w:rPr>
                <w:rFonts w:ascii="Arial" w:hAnsi="Arial" w:cs="Arial"/>
                <w:color w:val="000000"/>
                <w:sz w:val="20"/>
                <w:szCs w:val="20"/>
              </w:rPr>
              <w:t xml:space="preserve">· Definisi biaya dan perilaku biaya  · Metode-metode dan cara penentuan perilaku biaya  ·Klasifikasi biaya </w:t>
            </w:r>
          </w:p>
        </w:tc>
        <w:tc>
          <w:tcPr>
            <w:tcW w:w="1348" w:type="dxa"/>
          </w:tcPr>
          <w:p w:rsidR="00967683" w:rsidRPr="00646E09" w:rsidRDefault="00967683" w:rsidP="00C569E0">
            <w:pPr>
              <w:rPr>
                <w:rFonts w:ascii="Arial" w:eastAsia="Times New Roman" w:hAnsi="Arial" w:cs="Arial"/>
                <w:bCs/>
                <w:sz w:val="20"/>
                <w:szCs w:val="20"/>
                <w:lang w:eastAsia="id-ID"/>
              </w:rPr>
            </w:pPr>
            <w:r w:rsidRPr="00646E09">
              <w:rPr>
                <w:rFonts w:ascii="Arial" w:eastAsia="Times New Roman" w:hAnsi="Arial" w:cs="Arial"/>
                <w:bCs/>
                <w:sz w:val="20"/>
                <w:szCs w:val="20"/>
                <w:lang w:eastAsia="id-ID"/>
              </w:rPr>
              <w:t>Ceramah</w:t>
            </w:r>
          </w:p>
          <w:p w:rsidR="00967683" w:rsidRPr="00646E09" w:rsidRDefault="00967683" w:rsidP="00C569E0">
            <w:pPr>
              <w:rPr>
                <w:rFonts w:ascii="Arial" w:eastAsia="Times New Roman" w:hAnsi="Arial" w:cs="Arial"/>
                <w:bCs/>
                <w:sz w:val="20"/>
                <w:szCs w:val="20"/>
                <w:lang w:eastAsia="id-ID"/>
              </w:rPr>
            </w:pPr>
          </w:p>
          <w:p w:rsidR="00967683" w:rsidRPr="00646E09" w:rsidRDefault="00967683" w:rsidP="00C569E0">
            <w:pPr>
              <w:rPr>
                <w:rFonts w:ascii="Arial" w:eastAsia="Times New Roman" w:hAnsi="Arial" w:cs="Arial"/>
                <w:color w:val="000000"/>
                <w:sz w:val="20"/>
                <w:szCs w:val="20"/>
              </w:rPr>
            </w:pPr>
            <w:r w:rsidRPr="00646E09">
              <w:rPr>
                <w:rFonts w:ascii="Arial" w:eastAsia="Times New Roman" w:hAnsi="Arial" w:cs="Arial"/>
                <w:bCs/>
                <w:sz w:val="20"/>
                <w:szCs w:val="20"/>
                <w:lang w:eastAsia="id-ID"/>
              </w:rPr>
              <w:t>Student-Centered Learning (SCL): Contextual Instruction</w:t>
            </w:r>
          </w:p>
        </w:tc>
        <w:tc>
          <w:tcPr>
            <w:tcW w:w="1454" w:type="dxa"/>
          </w:tcPr>
          <w:p w:rsidR="00967683" w:rsidRPr="00646E09" w:rsidRDefault="00967683" w:rsidP="00C569E0">
            <w:pPr>
              <w:rPr>
                <w:rFonts w:ascii="Arial" w:hAnsi="Arial" w:cs="Arial"/>
                <w:sz w:val="20"/>
                <w:szCs w:val="20"/>
              </w:rPr>
            </w:pPr>
            <w:r w:rsidRPr="00646E09">
              <w:rPr>
                <w:rFonts w:ascii="Arial" w:eastAsia="Times New Roman" w:hAnsi="Arial" w:cs="Arial"/>
                <w:bCs/>
                <w:sz w:val="20"/>
                <w:szCs w:val="20"/>
                <w:lang w:eastAsia="id-ID"/>
              </w:rPr>
              <w:t>Multimedia</w:t>
            </w:r>
          </w:p>
        </w:tc>
      </w:tr>
      <w:tr w:rsidR="00967683" w:rsidRPr="00646E09" w:rsidTr="00967683">
        <w:tc>
          <w:tcPr>
            <w:tcW w:w="558" w:type="dxa"/>
          </w:tcPr>
          <w:p w:rsidR="00967683" w:rsidRPr="00646E09" w:rsidRDefault="00967683" w:rsidP="00137E94">
            <w:pPr>
              <w:rPr>
                <w:rFonts w:ascii="Arial" w:eastAsia="Times New Roman" w:hAnsi="Arial" w:cs="Arial"/>
                <w:b/>
                <w:color w:val="000000"/>
                <w:sz w:val="20"/>
                <w:szCs w:val="20"/>
                <w:lang w:val="id-ID"/>
              </w:rPr>
            </w:pPr>
            <w:r w:rsidRPr="00646E09">
              <w:rPr>
                <w:rFonts w:ascii="Arial" w:eastAsia="Times New Roman" w:hAnsi="Arial" w:cs="Arial"/>
                <w:b/>
                <w:color w:val="000000"/>
                <w:sz w:val="20"/>
                <w:szCs w:val="20"/>
                <w:lang w:val="id-ID"/>
              </w:rPr>
              <w:t>5</w:t>
            </w:r>
          </w:p>
        </w:tc>
        <w:tc>
          <w:tcPr>
            <w:tcW w:w="4115" w:type="dxa"/>
          </w:tcPr>
          <w:p w:rsidR="00967683" w:rsidRPr="00646E09" w:rsidRDefault="00967683" w:rsidP="00137E94">
            <w:pPr>
              <w:rPr>
                <w:rFonts w:ascii="Arial" w:hAnsi="Arial" w:cs="Arial"/>
                <w:sz w:val="20"/>
                <w:szCs w:val="20"/>
              </w:rPr>
            </w:pPr>
            <w:r w:rsidRPr="00646E09">
              <w:rPr>
                <w:rFonts w:ascii="Arial" w:hAnsi="Arial" w:cs="Arial"/>
                <w:sz w:val="20"/>
                <w:szCs w:val="20"/>
              </w:rPr>
              <w:t>Mahasiswa dapat menjelaskan definisi harga pokok variabel (variable costing) serta melakukan perhitungan harga pokok variabel (variable costing).</w:t>
            </w:r>
          </w:p>
        </w:tc>
        <w:tc>
          <w:tcPr>
            <w:tcW w:w="2410" w:type="dxa"/>
          </w:tcPr>
          <w:p w:rsidR="00967683" w:rsidRPr="00646E09" w:rsidRDefault="00967683" w:rsidP="00137E94">
            <w:pPr>
              <w:rPr>
                <w:rFonts w:ascii="Arial" w:hAnsi="Arial" w:cs="Arial"/>
                <w:color w:val="000000"/>
                <w:sz w:val="20"/>
                <w:szCs w:val="20"/>
              </w:rPr>
            </w:pPr>
            <w:r w:rsidRPr="00646E09">
              <w:rPr>
                <w:rFonts w:ascii="Arial" w:hAnsi="Arial" w:cs="Arial"/>
                <w:color w:val="000000"/>
                <w:sz w:val="20"/>
                <w:szCs w:val="20"/>
              </w:rPr>
              <w:t>Penentuan Harga Pokok Variabel (</w:t>
            </w:r>
            <w:r w:rsidRPr="00646E09">
              <w:rPr>
                <w:rFonts w:ascii="Arial" w:hAnsi="Arial" w:cs="Arial"/>
                <w:i/>
                <w:iCs/>
                <w:color w:val="000000"/>
                <w:sz w:val="20"/>
                <w:szCs w:val="20"/>
              </w:rPr>
              <w:t>Variable Costing</w:t>
            </w:r>
            <w:r w:rsidRPr="00646E09">
              <w:rPr>
                <w:rFonts w:ascii="Arial" w:hAnsi="Arial" w:cs="Arial"/>
                <w:color w:val="000000"/>
                <w:sz w:val="20"/>
                <w:szCs w:val="20"/>
              </w:rPr>
              <w:t>)</w:t>
            </w:r>
          </w:p>
        </w:tc>
        <w:tc>
          <w:tcPr>
            <w:tcW w:w="3351" w:type="dxa"/>
          </w:tcPr>
          <w:p w:rsidR="00967683" w:rsidRPr="00646E09" w:rsidRDefault="00967683" w:rsidP="00137E94">
            <w:pPr>
              <w:rPr>
                <w:rFonts w:ascii="Arial" w:hAnsi="Arial" w:cs="Arial"/>
                <w:color w:val="000000"/>
                <w:sz w:val="20"/>
                <w:szCs w:val="20"/>
              </w:rPr>
            </w:pPr>
            <w:r w:rsidRPr="00646E09">
              <w:rPr>
                <w:rFonts w:ascii="Arial" w:hAnsi="Arial" w:cs="Arial"/>
                <w:color w:val="000000"/>
                <w:sz w:val="20"/>
                <w:szCs w:val="20"/>
              </w:rPr>
              <w:t xml:space="preserve">· Definisi </w:t>
            </w:r>
            <w:r w:rsidRPr="00646E09">
              <w:rPr>
                <w:rFonts w:ascii="Arial" w:hAnsi="Arial" w:cs="Arial"/>
                <w:i/>
                <w:iCs/>
                <w:color w:val="000000"/>
                <w:sz w:val="20"/>
                <w:szCs w:val="20"/>
              </w:rPr>
              <w:t>variable costing</w:t>
            </w:r>
            <w:r w:rsidRPr="00646E09">
              <w:rPr>
                <w:rFonts w:ascii="Arial" w:hAnsi="Arial" w:cs="Arial"/>
                <w:color w:val="000000"/>
                <w:sz w:val="20"/>
                <w:szCs w:val="20"/>
              </w:rPr>
              <w:t xml:space="preserve">.  · Perbedaan antara </w:t>
            </w:r>
            <w:r w:rsidRPr="00646E09">
              <w:rPr>
                <w:rFonts w:ascii="Arial" w:hAnsi="Arial" w:cs="Arial"/>
                <w:i/>
                <w:iCs/>
                <w:color w:val="000000"/>
                <w:sz w:val="20"/>
                <w:szCs w:val="20"/>
              </w:rPr>
              <w:t>variable costing</w:t>
            </w:r>
            <w:r w:rsidRPr="00646E09">
              <w:rPr>
                <w:rFonts w:ascii="Arial" w:hAnsi="Arial" w:cs="Arial"/>
                <w:color w:val="000000"/>
                <w:sz w:val="20"/>
                <w:szCs w:val="20"/>
              </w:rPr>
              <w:t xml:space="preserve"> dan </w:t>
            </w:r>
            <w:r w:rsidRPr="00646E09">
              <w:rPr>
                <w:rFonts w:ascii="Arial" w:hAnsi="Arial" w:cs="Arial"/>
                <w:i/>
                <w:iCs/>
                <w:color w:val="000000"/>
                <w:sz w:val="20"/>
                <w:szCs w:val="20"/>
              </w:rPr>
              <w:t>full costing</w:t>
            </w:r>
            <w:r w:rsidRPr="00646E09">
              <w:rPr>
                <w:rFonts w:ascii="Arial" w:hAnsi="Arial" w:cs="Arial"/>
                <w:color w:val="000000"/>
                <w:sz w:val="20"/>
                <w:szCs w:val="20"/>
              </w:rPr>
              <w:t xml:space="preserve">.  ·Penyusunan laporan keuangan metode </w:t>
            </w:r>
            <w:r w:rsidRPr="00646E09">
              <w:rPr>
                <w:rFonts w:ascii="Arial" w:hAnsi="Arial" w:cs="Arial"/>
                <w:i/>
                <w:iCs/>
                <w:color w:val="000000"/>
                <w:sz w:val="20"/>
                <w:szCs w:val="20"/>
              </w:rPr>
              <w:t>variable costing</w:t>
            </w:r>
          </w:p>
        </w:tc>
        <w:tc>
          <w:tcPr>
            <w:tcW w:w="1348" w:type="dxa"/>
          </w:tcPr>
          <w:p w:rsidR="00967683" w:rsidRPr="00646E09" w:rsidRDefault="00967683" w:rsidP="00137E94">
            <w:pPr>
              <w:rPr>
                <w:rFonts w:ascii="Arial" w:eastAsia="Times New Roman" w:hAnsi="Arial" w:cs="Arial"/>
                <w:bCs/>
                <w:sz w:val="20"/>
                <w:szCs w:val="20"/>
                <w:lang w:eastAsia="id-ID"/>
              </w:rPr>
            </w:pPr>
            <w:r w:rsidRPr="00646E09">
              <w:rPr>
                <w:rFonts w:ascii="Arial" w:eastAsia="Times New Roman" w:hAnsi="Arial" w:cs="Arial"/>
                <w:bCs/>
                <w:sz w:val="20"/>
                <w:szCs w:val="20"/>
                <w:lang w:eastAsia="id-ID"/>
              </w:rPr>
              <w:t>Ceramah</w:t>
            </w:r>
          </w:p>
          <w:p w:rsidR="00967683" w:rsidRPr="00646E09" w:rsidRDefault="00967683" w:rsidP="00137E94">
            <w:pPr>
              <w:rPr>
                <w:rFonts w:ascii="Arial" w:eastAsia="Times New Roman" w:hAnsi="Arial" w:cs="Arial"/>
                <w:bCs/>
                <w:sz w:val="20"/>
                <w:szCs w:val="20"/>
                <w:lang w:eastAsia="id-ID"/>
              </w:rPr>
            </w:pPr>
          </w:p>
          <w:p w:rsidR="00967683" w:rsidRPr="00646E09" w:rsidRDefault="00967683" w:rsidP="00137E94">
            <w:pPr>
              <w:rPr>
                <w:rFonts w:ascii="Arial" w:eastAsia="Times New Roman" w:hAnsi="Arial" w:cs="Arial"/>
                <w:color w:val="000000"/>
                <w:sz w:val="20"/>
                <w:szCs w:val="20"/>
              </w:rPr>
            </w:pPr>
            <w:r w:rsidRPr="00646E09">
              <w:rPr>
                <w:rFonts w:ascii="Arial" w:eastAsia="Times New Roman" w:hAnsi="Arial" w:cs="Arial"/>
                <w:bCs/>
                <w:sz w:val="20"/>
                <w:szCs w:val="20"/>
                <w:lang w:eastAsia="id-ID"/>
              </w:rPr>
              <w:t>Student-Centered Learning (SCL): Contextual Instruction</w:t>
            </w:r>
          </w:p>
        </w:tc>
        <w:tc>
          <w:tcPr>
            <w:tcW w:w="1454" w:type="dxa"/>
          </w:tcPr>
          <w:p w:rsidR="00967683" w:rsidRPr="00646E09" w:rsidRDefault="00967683" w:rsidP="00137E94">
            <w:pPr>
              <w:rPr>
                <w:rFonts w:ascii="Arial" w:hAnsi="Arial" w:cs="Arial"/>
                <w:sz w:val="20"/>
                <w:szCs w:val="20"/>
              </w:rPr>
            </w:pPr>
            <w:r w:rsidRPr="00646E09">
              <w:rPr>
                <w:rFonts w:ascii="Arial" w:eastAsia="Times New Roman" w:hAnsi="Arial" w:cs="Arial"/>
                <w:bCs/>
                <w:sz w:val="20"/>
                <w:szCs w:val="20"/>
                <w:lang w:eastAsia="id-ID"/>
              </w:rPr>
              <w:t>Multimedia</w:t>
            </w:r>
          </w:p>
        </w:tc>
      </w:tr>
      <w:tr w:rsidR="00967683" w:rsidRPr="00646E09" w:rsidTr="00967683">
        <w:tc>
          <w:tcPr>
            <w:tcW w:w="558" w:type="dxa"/>
          </w:tcPr>
          <w:p w:rsidR="00967683" w:rsidRPr="00646E09" w:rsidRDefault="00967683" w:rsidP="00137E94">
            <w:pPr>
              <w:rPr>
                <w:rFonts w:ascii="Arial" w:eastAsia="Times New Roman" w:hAnsi="Arial" w:cs="Arial"/>
                <w:b/>
                <w:color w:val="000000"/>
                <w:sz w:val="20"/>
                <w:szCs w:val="20"/>
                <w:lang w:val="id-ID"/>
              </w:rPr>
            </w:pPr>
            <w:r w:rsidRPr="00646E09">
              <w:rPr>
                <w:rFonts w:ascii="Arial" w:eastAsia="Times New Roman" w:hAnsi="Arial" w:cs="Arial"/>
                <w:b/>
                <w:color w:val="000000"/>
                <w:sz w:val="20"/>
                <w:szCs w:val="20"/>
                <w:lang w:val="id-ID"/>
              </w:rPr>
              <w:t>6</w:t>
            </w:r>
          </w:p>
        </w:tc>
        <w:tc>
          <w:tcPr>
            <w:tcW w:w="4115" w:type="dxa"/>
          </w:tcPr>
          <w:p w:rsidR="00967683" w:rsidRPr="00646E09" w:rsidRDefault="00967683" w:rsidP="00137E94">
            <w:pPr>
              <w:rPr>
                <w:rFonts w:ascii="Arial" w:hAnsi="Arial" w:cs="Arial"/>
                <w:sz w:val="20"/>
                <w:szCs w:val="20"/>
              </w:rPr>
            </w:pPr>
            <w:r w:rsidRPr="00646E09">
              <w:rPr>
                <w:rFonts w:ascii="Arial" w:hAnsi="Arial" w:cs="Arial"/>
                <w:sz w:val="20"/>
                <w:szCs w:val="20"/>
              </w:rPr>
              <w:t>Mahasiswa dapat menjelaskan dan melakukan analisis biaya relevan untuk pengambilan keputusan khusus.</w:t>
            </w:r>
          </w:p>
        </w:tc>
        <w:tc>
          <w:tcPr>
            <w:tcW w:w="2410" w:type="dxa"/>
          </w:tcPr>
          <w:p w:rsidR="00967683" w:rsidRPr="00646E09" w:rsidRDefault="00967683" w:rsidP="00137E94">
            <w:pPr>
              <w:rPr>
                <w:rFonts w:ascii="Arial" w:hAnsi="Arial" w:cs="Arial"/>
                <w:color w:val="000000"/>
                <w:sz w:val="20"/>
                <w:szCs w:val="20"/>
              </w:rPr>
            </w:pPr>
            <w:r w:rsidRPr="00646E09">
              <w:rPr>
                <w:rFonts w:ascii="Arial" w:hAnsi="Arial" w:cs="Arial"/>
                <w:color w:val="000000"/>
                <w:sz w:val="20"/>
                <w:szCs w:val="20"/>
              </w:rPr>
              <w:t>Biaya Relevan dalam Pengambilan Keputusan Khusus</w:t>
            </w:r>
          </w:p>
        </w:tc>
        <w:tc>
          <w:tcPr>
            <w:tcW w:w="3351" w:type="dxa"/>
          </w:tcPr>
          <w:p w:rsidR="00967683" w:rsidRDefault="00967683" w:rsidP="00137E94">
            <w:pPr>
              <w:rPr>
                <w:rFonts w:ascii="Arial" w:hAnsi="Arial" w:cs="Arial"/>
                <w:color w:val="000000"/>
                <w:sz w:val="20"/>
                <w:szCs w:val="20"/>
              </w:rPr>
            </w:pPr>
            <w:r w:rsidRPr="00646E09">
              <w:rPr>
                <w:rFonts w:ascii="Arial" w:hAnsi="Arial" w:cs="Arial"/>
                <w:color w:val="000000"/>
                <w:sz w:val="20"/>
                <w:szCs w:val="20"/>
              </w:rPr>
              <w:t>·Definisi dan Konsep dasar biaya relevan dalam pengambilan keputusan  ·Keputusan menerima atau menolak  penjualan kh</w:t>
            </w:r>
            <w:r>
              <w:rPr>
                <w:rFonts w:ascii="Arial" w:hAnsi="Arial" w:cs="Arial"/>
                <w:color w:val="000000"/>
                <w:sz w:val="20"/>
                <w:szCs w:val="20"/>
              </w:rPr>
              <w:t xml:space="preserve">usus  ·Meneruskan atau menutup </w:t>
            </w:r>
            <w:r w:rsidRPr="00646E09">
              <w:rPr>
                <w:rFonts w:ascii="Arial" w:hAnsi="Arial" w:cs="Arial"/>
                <w:color w:val="000000"/>
                <w:sz w:val="20"/>
                <w:szCs w:val="20"/>
              </w:rPr>
              <w:t>sementara s</w:t>
            </w:r>
            <w:r>
              <w:rPr>
                <w:rFonts w:ascii="Arial" w:hAnsi="Arial" w:cs="Arial"/>
                <w:color w:val="000000"/>
                <w:sz w:val="20"/>
                <w:szCs w:val="20"/>
              </w:rPr>
              <w:t>uatu produk/departemen</w:t>
            </w:r>
          </w:p>
          <w:p w:rsidR="00967683" w:rsidRPr="00646E09" w:rsidRDefault="00967683" w:rsidP="00137E94">
            <w:pPr>
              <w:rPr>
                <w:rFonts w:ascii="Arial" w:hAnsi="Arial" w:cs="Arial"/>
                <w:color w:val="000000"/>
                <w:sz w:val="20"/>
                <w:szCs w:val="20"/>
              </w:rPr>
            </w:pPr>
            <w:r w:rsidRPr="00646E09">
              <w:rPr>
                <w:rFonts w:ascii="Arial" w:hAnsi="Arial" w:cs="Arial"/>
                <w:color w:val="000000"/>
                <w:sz w:val="20"/>
                <w:szCs w:val="20"/>
              </w:rPr>
              <w:t>Membuat sendiri atau mambeli dari luar perusahaan·         Menjual atau memproses lebih lanjut hasil produksi·         Menyewakan atau menjual aktiva yang menganggur</w:t>
            </w:r>
          </w:p>
        </w:tc>
        <w:tc>
          <w:tcPr>
            <w:tcW w:w="1348" w:type="dxa"/>
          </w:tcPr>
          <w:p w:rsidR="00967683" w:rsidRPr="00646E09" w:rsidRDefault="00967683" w:rsidP="00137E94">
            <w:pPr>
              <w:rPr>
                <w:rFonts w:ascii="Arial" w:eastAsia="Times New Roman" w:hAnsi="Arial" w:cs="Arial"/>
                <w:bCs/>
                <w:sz w:val="20"/>
                <w:szCs w:val="20"/>
                <w:lang w:eastAsia="id-ID"/>
              </w:rPr>
            </w:pPr>
            <w:r w:rsidRPr="00646E09">
              <w:rPr>
                <w:rFonts w:ascii="Arial" w:eastAsia="Times New Roman" w:hAnsi="Arial" w:cs="Arial"/>
                <w:bCs/>
                <w:sz w:val="20"/>
                <w:szCs w:val="20"/>
                <w:lang w:eastAsia="id-ID"/>
              </w:rPr>
              <w:t>Ceramah</w:t>
            </w:r>
          </w:p>
          <w:p w:rsidR="00967683" w:rsidRPr="00646E09" w:rsidRDefault="00967683" w:rsidP="00137E94">
            <w:pPr>
              <w:rPr>
                <w:rFonts w:ascii="Arial" w:eastAsia="Times New Roman" w:hAnsi="Arial" w:cs="Arial"/>
                <w:bCs/>
                <w:sz w:val="20"/>
                <w:szCs w:val="20"/>
                <w:lang w:eastAsia="id-ID"/>
              </w:rPr>
            </w:pPr>
          </w:p>
          <w:p w:rsidR="00967683" w:rsidRPr="00646E09" w:rsidRDefault="00967683" w:rsidP="00137E94">
            <w:pPr>
              <w:rPr>
                <w:rFonts w:ascii="Arial" w:eastAsia="Times New Roman" w:hAnsi="Arial" w:cs="Arial"/>
                <w:color w:val="000000"/>
                <w:sz w:val="20"/>
                <w:szCs w:val="20"/>
              </w:rPr>
            </w:pPr>
            <w:r w:rsidRPr="00646E09">
              <w:rPr>
                <w:rFonts w:ascii="Arial" w:eastAsia="Times New Roman" w:hAnsi="Arial" w:cs="Arial"/>
                <w:bCs/>
                <w:sz w:val="20"/>
                <w:szCs w:val="20"/>
                <w:lang w:eastAsia="id-ID"/>
              </w:rPr>
              <w:t>Student-Centered Learning (SCL): Contextual Instruction</w:t>
            </w:r>
          </w:p>
        </w:tc>
        <w:tc>
          <w:tcPr>
            <w:tcW w:w="1454" w:type="dxa"/>
          </w:tcPr>
          <w:p w:rsidR="00967683" w:rsidRPr="00646E09" w:rsidRDefault="00967683" w:rsidP="00137E94">
            <w:pPr>
              <w:rPr>
                <w:rFonts w:ascii="Arial" w:hAnsi="Arial" w:cs="Arial"/>
                <w:sz w:val="20"/>
                <w:szCs w:val="20"/>
              </w:rPr>
            </w:pPr>
            <w:r w:rsidRPr="00646E09">
              <w:rPr>
                <w:rFonts w:ascii="Arial" w:eastAsia="Times New Roman" w:hAnsi="Arial" w:cs="Arial"/>
                <w:bCs/>
                <w:sz w:val="20"/>
                <w:szCs w:val="20"/>
                <w:lang w:eastAsia="id-ID"/>
              </w:rPr>
              <w:t>Multimedia</w:t>
            </w:r>
          </w:p>
        </w:tc>
      </w:tr>
      <w:tr w:rsidR="00967683" w:rsidRPr="00646E09" w:rsidTr="00967683">
        <w:tc>
          <w:tcPr>
            <w:tcW w:w="558" w:type="dxa"/>
          </w:tcPr>
          <w:p w:rsidR="00967683" w:rsidRPr="00646E09" w:rsidRDefault="00967683" w:rsidP="00C569E0">
            <w:pPr>
              <w:rPr>
                <w:rFonts w:ascii="Arial" w:eastAsia="Times New Roman" w:hAnsi="Arial" w:cs="Arial"/>
                <w:b/>
                <w:color w:val="000000"/>
                <w:sz w:val="20"/>
                <w:szCs w:val="20"/>
                <w:lang w:val="id-ID"/>
              </w:rPr>
            </w:pPr>
            <w:r w:rsidRPr="00646E09">
              <w:rPr>
                <w:rFonts w:ascii="Arial" w:eastAsia="Times New Roman" w:hAnsi="Arial" w:cs="Arial"/>
                <w:b/>
                <w:color w:val="000000"/>
                <w:sz w:val="20"/>
                <w:szCs w:val="20"/>
                <w:lang w:val="id-ID"/>
              </w:rPr>
              <w:lastRenderedPageBreak/>
              <w:t>7</w:t>
            </w:r>
          </w:p>
        </w:tc>
        <w:tc>
          <w:tcPr>
            <w:tcW w:w="4115" w:type="dxa"/>
          </w:tcPr>
          <w:p w:rsidR="00967683" w:rsidRDefault="00967683" w:rsidP="00C569E0">
            <w:pPr>
              <w:rPr>
                <w:rFonts w:ascii="Arial" w:hAnsi="Arial" w:cs="Arial"/>
                <w:sz w:val="20"/>
                <w:szCs w:val="20"/>
              </w:rPr>
            </w:pPr>
            <w:r w:rsidRPr="00646E09">
              <w:rPr>
                <w:rFonts w:ascii="Arial" w:hAnsi="Arial" w:cs="Arial"/>
                <w:sz w:val="20"/>
                <w:szCs w:val="20"/>
              </w:rPr>
              <w:t>Mahasiswa dapat menjelaskan dan melakukan analisis biaya relevan untuk pengambilan keputusan khusus.</w:t>
            </w:r>
          </w:p>
          <w:p w:rsidR="00967683" w:rsidRDefault="00967683" w:rsidP="00C569E0">
            <w:pPr>
              <w:rPr>
                <w:rFonts w:ascii="Arial" w:hAnsi="Arial" w:cs="Arial"/>
                <w:sz w:val="20"/>
                <w:szCs w:val="20"/>
              </w:rPr>
            </w:pPr>
          </w:p>
          <w:p w:rsidR="00967683" w:rsidRPr="00646E09" w:rsidRDefault="00967683" w:rsidP="00C569E0">
            <w:pPr>
              <w:rPr>
                <w:rFonts w:ascii="Arial" w:hAnsi="Arial" w:cs="Arial"/>
                <w:sz w:val="20"/>
                <w:szCs w:val="20"/>
              </w:rPr>
            </w:pPr>
          </w:p>
        </w:tc>
        <w:tc>
          <w:tcPr>
            <w:tcW w:w="2410" w:type="dxa"/>
          </w:tcPr>
          <w:p w:rsidR="00967683" w:rsidRPr="00646E09" w:rsidRDefault="00967683" w:rsidP="00C569E0">
            <w:pPr>
              <w:rPr>
                <w:rFonts w:ascii="Arial" w:hAnsi="Arial" w:cs="Arial"/>
                <w:color w:val="000000"/>
                <w:sz w:val="20"/>
                <w:szCs w:val="20"/>
              </w:rPr>
            </w:pPr>
            <w:r w:rsidRPr="00646E09">
              <w:rPr>
                <w:rFonts w:ascii="Arial" w:hAnsi="Arial" w:cs="Arial"/>
                <w:color w:val="000000"/>
                <w:sz w:val="20"/>
                <w:szCs w:val="20"/>
              </w:rPr>
              <w:t>Biaya Relevan dalam Pengambilan Keputusan Khusus</w:t>
            </w:r>
          </w:p>
        </w:tc>
        <w:tc>
          <w:tcPr>
            <w:tcW w:w="3351" w:type="dxa"/>
          </w:tcPr>
          <w:p w:rsidR="00967683" w:rsidRPr="00646E09" w:rsidRDefault="00967683" w:rsidP="00C569E0">
            <w:pPr>
              <w:rPr>
                <w:rFonts w:ascii="Arial" w:hAnsi="Arial" w:cs="Arial"/>
                <w:color w:val="000000"/>
                <w:sz w:val="20"/>
                <w:szCs w:val="20"/>
              </w:rPr>
            </w:pPr>
            <w:r w:rsidRPr="00646E09">
              <w:rPr>
                <w:rFonts w:ascii="Arial" w:hAnsi="Arial" w:cs="Arial"/>
                <w:color w:val="000000"/>
                <w:sz w:val="20"/>
                <w:szCs w:val="20"/>
              </w:rPr>
              <w:t>·Definisi dan Konsep dasar biaya relevan dalam pengambilan keputusan  ·Keputusan menerima atau menolak  penjualan khusus  ·Meneruskan atau menutup 6sementara suatu produk/departemen·         Membuat sendiri atau mambeli dari luar perusahaan·         Menjual atau memproses lebih lanjut hasil produksi·         Menyewakan atau menjual aktiva yang menganggur</w:t>
            </w:r>
          </w:p>
        </w:tc>
        <w:tc>
          <w:tcPr>
            <w:tcW w:w="1348" w:type="dxa"/>
          </w:tcPr>
          <w:p w:rsidR="00967683" w:rsidRPr="00646E09" w:rsidRDefault="00967683" w:rsidP="00C569E0">
            <w:pPr>
              <w:rPr>
                <w:rFonts w:ascii="Arial" w:eastAsia="Times New Roman" w:hAnsi="Arial" w:cs="Arial"/>
                <w:bCs/>
                <w:sz w:val="20"/>
                <w:szCs w:val="20"/>
                <w:lang w:eastAsia="id-ID"/>
              </w:rPr>
            </w:pPr>
            <w:r w:rsidRPr="00646E09">
              <w:rPr>
                <w:rFonts w:ascii="Arial" w:eastAsia="Times New Roman" w:hAnsi="Arial" w:cs="Arial"/>
                <w:bCs/>
                <w:sz w:val="20"/>
                <w:szCs w:val="20"/>
                <w:lang w:eastAsia="id-ID"/>
              </w:rPr>
              <w:t>Ceramah</w:t>
            </w:r>
          </w:p>
          <w:p w:rsidR="00967683" w:rsidRPr="00646E09" w:rsidRDefault="00967683" w:rsidP="00C569E0">
            <w:pPr>
              <w:rPr>
                <w:rFonts w:ascii="Arial" w:eastAsia="Times New Roman" w:hAnsi="Arial" w:cs="Arial"/>
                <w:bCs/>
                <w:sz w:val="20"/>
                <w:szCs w:val="20"/>
                <w:lang w:eastAsia="id-ID"/>
              </w:rPr>
            </w:pPr>
          </w:p>
          <w:p w:rsidR="00967683" w:rsidRPr="00646E09" w:rsidRDefault="00967683" w:rsidP="00C569E0">
            <w:pPr>
              <w:rPr>
                <w:rFonts w:ascii="Arial" w:eastAsia="Times New Roman" w:hAnsi="Arial" w:cs="Arial"/>
                <w:color w:val="000000"/>
                <w:sz w:val="20"/>
                <w:szCs w:val="20"/>
              </w:rPr>
            </w:pPr>
            <w:r w:rsidRPr="00646E09">
              <w:rPr>
                <w:rFonts w:ascii="Arial" w:eastAsia="Times New Roman" w:hAnsi="Arial" w:cs="Arial"/>
                <w:bCs/>
                <w:sz w:val="20"/>
                <w:szCs w:val="20"/>
                <w:lang w:eastAsia="id-ID"/>
              </w:rPr>
              <w:t>Student-Centered Learning (SCL): Contextual Instruction</w:t>
            </w:r>
          </w:p>
        </w:tc>
        <w:tc>
          <w:tcPr>
            <w:tcW w:w="1454" w:type="dxa"/>
          </w:tcPr>
          <w:p w:rsidR="00967683" w:rsidRPr="00646E09" w:rsidRDefault="00967683" w:rsidP="00C569E0">
            <w:pPr>
              <w:rPr>
                <w:rFonts w:ascii="Arial" w:hAnsi="Arial" w:cs="Arial"/>
                <w:sz w:val="20"/>
                <w:szCs w:val="20"/>
              </w:rPr>
            </w:pPr>
            <w:r w:rsidRPr="00646E09">
              <w:rPr>
                <w:rFonts w:ascii="Arial" w:eastAsia="Times New Roman" w:hAnsi="Arial" w:cs="Arial"/>
                <w:bCs/>
                <w:sz w:val="20"/>
                <w:szCs w:val="20"/>
                <w:lang w:eastAsia="id-ID"/>
              </w:rPr>
              <w:t>Multimedia</w:t>
            </w:r>
          </w:p>
        </w:tc>
      </w:tr>
      <w:tr w:rsidR="00967683" w:rsidRPr="00646E09" w:rsidTr="00967683">
        <w:tc>
          <w:tcPr>
            <w:tcW w:w="558" w:type="dxa"/>
          </w:tcPr>
          <w:p w:rsidR="00967683" w:rsidRPr="00646E09" w:rsidRDefault="00967683" w:rsidP="00C61C20">
            <w:pPr>
              <w:rPr>
                <w:rFonts w:ascii="Arial" w:eastAsia="Times New Roman" w:hAnsi="Arial" w:cs="Arial"/>
                <w:b/>
                <w:color w:val="000000"/>
                <w:sz w:val="20"/>
                <w:szCs w:val="20"/>
                <w:lang w:val="id-ID"/>
              </w:rPr>
            </w:pPr>
          </w:p>
        </w:tc>
        <w:tc>
          <w:tcPr>
            <w:tcW w:w="4115" w:type="dxa"/>
          </w:tcPr>
          <w:p w:rsidR="00967683" w:rsidRPr="00646E09" w:rsidRDefault="00967683" w:rsidP="00C61C20">
            <w:pPr>
              <w:rPr>
                <w:rFonts w:ascii="Arial" w:hAnsi="Arial" w:cs="Arial"/>
                <w:color w:val="000000"/>
                <w:sz w:val="20"/>
                <w:szCs w:val="20"/>
              </w:rPr>
            </w:pPr>
            <w:r w:rsidRPr="00646E09">
              <w:rPr>
                <w:rFonts w:ascii="Arial" w:hAnsi="Arial" w:cs="Arial"/>
                <w:color w:val="000000"/>
                <w:sz w:val="20"/>
                <w:szCs w:val="20"/>
              </w:rPr>
              <w:t>Mahasiswa dapat menjelaskan dan melakukan analisis biaya relevan untuk pengambilan keputusan khusus.</w:t>
            </w:r>
          </w:p>
        </w:tc>
        <w:tc>
          <w:tcPr>
            <w:tcW w:w="2410" w:type="dxa"/>
          </w:tcPr>
          <w:p w:rsidR="00967683" w:rsidRPr="00646E09" w:rsidRDefault="00967683" w:rsidP="00C61C20">
            <w:pPr>
              <w:rPr>
                <w:rFonts w:ascii="Arial" w:hAnsi="Arial" w:cs="Arial"/>
                <w:b/>
                <w:bCs/>
                <w:color w:val="000000"/>
                <w:sz w:val="20"/>
                <w:szCs w:val="20"/>
                <w:lang w:val="id-ID"/>
              </w:rPr>
            </w:pPr>
            <w:r>
              <w:rPr>
                <w:rFonts w:ascii="Arial" w:hAnsi="Arial" w:cs="Arial"/>
                <w:color w:val="000000"/>
                <w:sz w:val="20"/>
                <w:szCs w:val="20"/>
              </w:rPr>
              <w:t>A</w:t>
            </w:r>
            <w:r w:rsidRPr="00646E09">
              <w:rPr>
                <w:rFonts w:ascii="Arial" w:hAnsi="Arial" w:cs="Arial"/>
                <w:color w:val="000000"/>
                <w:sz w:val="20"/>
                <w:szCs w:val="20"/>
              </w:rPr>
              <w:t>nalisis biaya</w:t>
            </w:r>
          </w:p>
        </w:tc>
        <w:tc>
          <w:tcPr>
            <w:tcW w:w="3351" w:type="dxa"/>
          </w:tcPr>
          <w:p w:rsidR="00967683" w:rsidRPr="00646E09" w:rsidRDefault="00967683" w:rsidP="00C61C20">
            <w:pPr>
              <w:rPr>
                <w:rFonts w:ascii="Arial" w:hAnsi="Arial" w:cs="Arial"/>
                <w:color w:val="000000"/>
                <w:sz w:val="20"/>
                <w:szCs w:val="20"/>
              </w:rPr>
            </w:pPr>
            <w:r w:rsidRPr="00646E09">
              <w:rPr>
                <w:rFonts w:ascii="Arial" w:hAnsi="Arial" w:cs="Arial"/>
                <w:color w:val="000000"/>
                <w:sz w:val="20"/>
                <w:szCs w:val="20"/>
              </w:rPr>
              <w:t>·Teori harga dan perilaku konsumen ·Strategi penentuan harga jual produk  ·Metode-metode dan cara penentuan harga jual produk</w:t>
            </w:r>
          </w:p>
        </w:tc>
        <w:tc>
          <w:tcPr>
            <w:tcW w:w="1348" w:type="dxa"/>
          </w:tcPr>
          <w:p w:rsidR="00967683" w:rsidRPr="00646E09" w:rsidRDefault="00967683" w:rsidP="00C61C20">
            <w:pPr>
              <w:rPr>
                <w:rFonts w:ascii="Arial" w:eastAsia="Times New Roman" w:hAnsi="Arial" w:cs="Arial"/>
                <w:bCs/>
                <w:sz w:val="20"/>
                <w:szCs w:val="20"/>
                <w:lang w:eastAsia="id-ID"/>
              </w:rPr>
            </w:pPr>
            <w:r w:rsidRPr="00646E09">
              <w:rPr>
                <w:rFonts w:ascii="Arial" w:eastAsia="Times New Roman" w:hAnsi="Arial" w:cs="Arial"/>
                <w:bCs/>
                <w:sz w:val="20"/>
                <w:szCs w:val="20"/>
                <w:lang w:eastAsia="id-ID"/>
              </w:rPr>
              <w:t>Ceramah</w:t>
            </w:r>
          </w:p>
          <w:p w:rsidR="00967683" w:rsidRPr="00646E09" w:rsidRDefault="00967683" w:rsidP="00C61C20">
            <w:pPr>
              <w:rPr>
                <w:rFonts w:ascii="Arial" w:eastAsia="Times New Roman" w:hAnsi="Arial" w:cs="Arial"/>
                <w:bCs/>
                <w:sz w:val="20"/>
                <w:szCs w:val="20"/>
                <w:lang w:eastAsia="id-ID"/>
              </w:rPr>
            </w:pPr>
          </w:p>
          <w:p w:rsidR="00967683" w:rsidRPr="00646E09" w:rsidRDefault="00967683" w:rsidP="00C61C20">
            <w:pPr>
              <w:rPr>
                <w:rFonts w:ascii="Arial" w:eastAsia="Times New Roman" w:hAnsi="Arial" w:cs="Arial"/>
                <w:color w:val="000000"/>
                <w:sz w:val="20"/>
                <w:szCs w:val="20"/>
              </w:rPr>
            </w:pPr>
            <w:r w:rsidRPr="00646E09">
              <w:rPr>
                <w:rFonts w:ascii="Arial" w:eastAsia="Times New Roman" w:hAnsi="Arial" w:cs="Arial"/>
                <w:bCs/>
                <w:sz w:val="20"/>
                <w:szCs w:val="20"/>
                <w:lang w:eastAsia="id-ID"/>
              </w:rPr>
              <w:t>Student-Centered Learning (SCL): Contextual Instruction</w:t>
            </w:r>
          </w:p>
        </w:tc>
        <w:tc>
          <w:tcPr>
            <w:tcW w:w="1454" w:type="dxa"/>
          </w:tcPr>
          <w:p w:rsidR="00967683" w:rsidRPr="00646E09" w:rsidRDefault="00967683" w:rsidP="00C61C20">
            <w:pPr>
              <w:rPr>
                <w:rFonts w:ascii="Arial" w:hAnsi="Arial" w:cs="Arial"/>
                <w:sz w:val="20"/>
                <w:szCs w:val="20"/>
              </w:rPr>
            </w:pPr>
            <w:r w:rsidRPr="00646E09">
              <w:rPr>
                <w:rFonts w:ascii="Arial" w:eastAsia="Times New Roman" w:hAnsi="Arial" w:cs="Arial"/>
                <w:bCs/>
                <w:sz w:val="20"/>
                <w:szCs w:val="20"/>
                <w:lang w:eastAsia="id-ID"/>
              </w:rPr>
              <w:t>Multimedia</w:t>
            </w:r>
          </w:p>
        </w:tc>
      </w:tr>
      <w:tr w:rsidR="00967683" w:rsidRPr="00646E09" w:rsidTr="00967683">
        <w:tc>
          <w:tcPr>
            <w:tcW w:w="558" w:type="dxa"/>
          </w:tcPr>
          <w:p w:rsidR="00967683" w:rsidRPr="00646E09" w:rsidRDefault="00967683" w:rsidP="00C61C20">
            <w:pPr>
              <w:rPr>
                <w:rFonts w:ascii="Arial" w:eastAsia="Times New Roman" w:hAnsi="Arial" w:cs="Arial"/>
                <w:b/>
                <w:color w:val="000000"/>
                <w:sz w:val="20"/>
                <w:szCs w:val="20"/>
                <w:lang w:val="id-ID"/>
              </w:rPr>
            </w:pPr>
            <w:r w:rsidRPr="00646E09">
              <w:rPr>
                <w:rFonts w:ascii="Arial" w:eastAsia="Times New Roman" w:hAnsi="Arial" w:cs="Arial"/>
                <w:b/>
                <w:color w:val="000000"/>
                <w:sz w:val="20"/>
                <w:szCs w:val="20"/>
                <w:lang w:val="id-ID"/>
              </w:rPr>
              <w:t>8</w:t>
            </w:r>
          </w:p>
        </w:tc>
        <w:tc>
          <w:tcPr>
            <w:tcW w:w="4115" w:type="dxa"/>
          </w:tcPr>
          <w:p w:rsidR="00967683" w:rsidRPr="00646E09" w:rsidRDefault="00967683" w:rsidP="00C61C20">
            <w:pPr>
              <w:rPr>
                <w:rFonts w:ascii="Arial" w:hAnsi="Arial" w:cs="Arial"/>
                <w:color w:val="000000"/>
                <w:sz w:val="20"/>
                <w:szCs w:val="20"/>
              </w:rPr>
            </w:pPr>
            <w:r w:rsidRPr="00646E09">
              <w:rPr>
                <w:rFonts w:ascii="Arial" w:hAnsi="Arial" w:cs="Arial"/>
                <w:color w:val="000000"/>
                <w:sz w:val="20"/>
                <w:szCs w:val="20"/>
              </w:rPr>
              <w:t>Mahasiswa dapat  melakukan penentuan harga jual produk. </w:t>
            </w:r>
          </w:p>
        </w:tc>
        <w:tc>
          <w:tcPr>
            <w:tcW w:w="2410" w:type="dxa"/>
          </w:tcPr>
          <w:p w:rsidR="00967683" w:rsidRPr="00646E09" w:rsidRDefault="00967683" w:rsidP="00C61C20">
            <w:pPr>
              <w:rPr>
                <w:rFonts w:ascii="Arial" w:hAnsi="Arial" w:cs="Arial"/>
                <w:color w:val="000000"/>
                <w:sz w:val="20"/>
                <w:szCs w:val="20"/>
              </w:rPr>
            </w:pPr>
            <w:r w:rsidRPr="00646E09">
              <w:rPr>
                <w:rFonts w:ascii="Arial" w:hAnsi="Arial" w:cs="Arial"/>
                <w:color w:val="000000"/>
                <w:sz w:val="20"/>
                <w:szCs w:val="20"/>
              </w:rPr>
              <w:t>Penentuan Harga Jual Produk</w:t>
            </w:r>
          </w:p>
        </w:tc>
        <w:tc>
          <w:tcPr>
            <w:tcW w:w="3351" w:type="dxa"/>
          </w:tcPr>
          <w:p w:rsidR="00967683" w:rsidRPr="00646E09" w:rsidRDefault="00967683" w:rsidP="00C61C20">
            <w:pPr>
              <w:rPr>
                <w:rFonts w:ascii="Arial" w:hAnsi="Arial" w:cs="Arial"/>
                <w:color w:val="000000"/>
                <w:sz w:val="20"/>
                <w:szCs w:val="20"/>
              </w:rPr>
            </w:pPr>
            <w:r w:rsidRPr="00646E09">
              <w:rPr>
                <w:rFonts w:ascii="Arial" w:hAnsi="Arial" w:cs="Arial"/>
                <w:color w:val="000000"/>
                <w:sz w:val="20"/>
                <w:szCs w:val="20"/>
              </w:rPr>
              <w:t>·Teori harga dan perilaku konsumen ·Strategi penentuan harga jual produk  ·Metode-metode dan cara penentuan harga jual produk</w:t>
            </w:r>
          </w:p>
        </w:tc>
        <w:tc>
          <w:tcPr>
            <w:tcW w:w="1348" w:type="dxa"/>
          </w:tcPr>
          <w:p w:rsidR="00967683" w:rsidRPr="00646E09" w:rsidRDefault="00967683" w:rsidP="00C61C20">
            <w:pPr>
              <w:rPr>
                <w:rFonts w:ascii="Arial" w:eastAsia="Times New Roman" w:hAnsi="Arial" w:cs="Arial"/>
                <w:bCs/>
                <w:sz w:val="20"/>
                <w:szCs w:val="20"/>
                <w:lang w:eastAsia="id-ID"/>
              </w:rPr>
            </w:pPr>
            <w:r w:rsidRPr="00646E09">
              <w:rPr>
                <w:rFonts w:ascii="Arial" w:eastAsia="Times New Roman" w:hAnsi="Arial" w:cs="Arial"/>
                <w:bCs/>
                <w:sz w:val="20"/>
                <w:szCs w:val="20"/>
                <w:lang w:eastAsia="id-ID"/>
              </w:rPr>
              <w:t>Ceramah</w:t>
            </w:r>
          </w:p>
          <w:p w:rsidR="00967683" w:rsidRPr="00646E09" w:rsidRDefault="00967683" w:rsidP="00C61C20">
            <w:pPr>
              <w:rPr>
                <w:rFonts w:ascii="Arial" w:eastAsia="Times New Roman" w:hAnsi="Arial" w:cs="Arial"/>
                <w:bCs/>
                <w:sz w:val="20"/>
                <w:szCs w:val="20"/>
                <w:lang w:eastAsia="id-ID"/>
              </w:rPr>
            </w:pPr>
          </w:p>
          <w:p w:rsidR="00967683" w:rsidRPr="00646E09" w:rsidRDefault="00967683" w:rsidP="00C61C20">
            <w:pPr>
              <w:rPr>
                <w:rFonts w:ascii="Arial" w:eastAsia="Times New Roman" w:hAnsi="Arial" w:cs="Arial"/>
                <w:color w:val="000000"/>
                <w:sz w:val="20"/>
                <w:szCs w:val="20"/>
              </w:rPr>
            </w:pPr>
            <w:r w:rsidRPr="00646E09">
              <w:rPr>
                <w:rFonts w:ascii="Arial" w:eastAsia="Times New Roman" w:hAnsi="Arial" w:cs="Arial"/>
                <w:bCs/>
                <w:sz w:val="20"/>
                <w:szCs w:val="20"/>
                <w:lang w:eastAsia="id-ID"/>
              </w:rPr>
              <w:t>Student-Centered Learning (SCL): Contextual Instruction</w:t>
            </w:r>
          </w:p>
        </w:tc>
        <w:tc>
          <w:tcPr>
            <w:tcW w:w="1454" w:type="dxa"/>
          </w:tcPr>
          <w:p w:rsidR="00967683" w:rsidRPr="00646E09" w:rsidRDefault="00967683" w:rsidP="00C61C20">
            <w:pPr>
              <w:rPr>
                <w:rFonts w:ascii="Arial" w:hAnsi="Arial" w:cs="Arial"/>
                <w:sz w:val="20"/>
                <w:szCs w:val="20"/>
              </w:rPr>
            </w:pPr>
            <w:r w:rsidRPr="00646E09">
              <w:rPr>
                <w:rFonts w:ascii="Arial" w:eastAsia="Times New Roman" w:hAnsi="Arial" w:cs="Arial"/>
                <w:bCs/>
                <w:sz w:val="20"/>
                <w:szCs w:val="20"/>
                <w:lang w:eastAsia="id-ID"/>
              </w:rPr>
              <w:t>Multimedia</w:t>
            </w:r>
          </w:p>
        </w:tc>
      </w:tr>
      <w:tr w:rsidR="00967683" w:rsidRPr="00646E09" w:rsidTr="00967683">
        <w:tc>
          <w:tcPr>
            <w:tcW w:w="558" w:type="dxa"/>
          </w:tcPr>
          <w:p w:rsidR="00967683" w:rsidRPr="00646E09" w:rsidRDefault="00967683" w:rsidP="00C61C20">
            <w:pPr>
              <w:rPr>
                <w:rFonts w:ascii="Arial" w:eastAsia="Times New Roman" w:hAnsi="Arial" w:cs="Arial"/>
                <w:b/>
                <w:color w:val="000000"/>
                <w:sz w:val="20"/>
                <w:szCs w:val="20"/>
                <w:lang w:val="id-ID"/>
              </w:rPr>
            </w:pPr>
            <w:r w:rsidRPr="00646E09">
              <w:rPr>
                <w:rFonts w:ascii="Arial" w:eastAsia="Times New Roman" w:hAnsi="Arial" w:cs="Arial"/>
                <w:b/>
                <w:color w:val="000000"/>
                <w:sz w:val="20"/>
                <w:szCs w:val="20"/>
                <w:lang w:val="id-ID"/>
              </w:rPr>
              <w:t>9</w:t>
            </w:r>
          </w:p>
        </w:tc>
        <w:tc>
          <w:tcPr>
            <w:tcW w:w="4115" w:type="dxa"/>
          </w:tcPr>
          <w:p w:rsidR="00967683" w:rsidRPr="00646E09" w:rsidRDefault="00967683" w:rsidP="00C61C20">
            <w:pPr>
              <w:rPr>
                <w:rFonts w:ascii="Arial" w:hAnsi="Arial" w:cs="Arial"/>
                <w:color w:val="000000"/>
                <w:sz w:val="20"/>
                <w:szCs w:val="20"/>
              </w:rPr>
            </w:pPr>
            <w:r w:rsidRPr="00646E09">
              <w:rPr>
                <w:rFonts w:ascii="Arial" w:hAnsi="Arial" w:cs="Arial"/>
                <w:color w:val="000000"/>
                <w:sz w:val="20"/>
                <w:szCs w:val="20"/>
              </w:rPr>
              <w:t>Mahasiswa dapat  melakukan penentuan harga jual produk. </w:t>
            </w:r>
          </w:p>
        </w:tc>
        <w:tc>
          <w:tcPr>
            <w:tcW w:w="2410" w:type="dxa"/>
          </w:tcPr>
          <w:p w:rsidR="00967683" w:rsidRPr="00646E09" w:rsidRDefault="00967683" w:rsidP="00C61C20">
            <w:pPr>
              <w:rPr>
                <w:rFonts w:ascii="Arial" w:hAnsi="Arial" w:cs="Arial"/>
                <w:color w:val="000000"/>
                <w:sz w:val="20"/>
                <w:szCs w:val="20"/>
              </w:rPr>
            </w:pPr>
            <w:r w:rsidRPr="00646E09">
              <w:rPr>
                <w:rFonts w:ascii="Arial" w:hAnsi="Arial" w:cs="Arial"/>
                <w:color w:val="000000"/>
                <w:sz w:val="20"/>
                <w:szCs w:val="20"/>
              </w:rPr>
              <w:t>Penentuan Harga Jual Produk</w:t>
            </w:r>
          </w:p>
        </w:tc>
        <w:tc>
          <w:tcPr>
            <w:tcW w:w="3351" w:type="dxa"/>
          </w:tcPr>
          <w:p w:rsidR="00967683" w:rsidRPr="00646E09" w:rsidRDefault="00967683" w:rsidP="00C61C20">
            <w:pPr>
              <w:rPr>
                <w:rFonts w:ascii="Arial" w:hAnsi="Arial" w:cs="Arial"/>
                <w:color w:val="000000"/>
                <w:sz w:val="20"/>
                <w:szCs w:val="20"/>
              </w:rPr>
            </w:pPr>
            <w:r w:rsidRPr="00646E09">
              <w:rPr>
                <w:rFonts w:ascii="Arial" w:hAnsi="Arial" w:cs="Arial"/>
                <w:color w:val="000000"/>
                <w:sz w:val="20"/>
                <w:szCs w:val="20"/>
              </w:rPr>
              <w:t>·Definisi harga transfer  ·Metode-metode dan cara penentuan harga transfer  ·Kelebihan dan kelemahan masing-masing metode dalam penentuan harga transfer</w:t>
            </w:r>
          </w:p>
        </w:tc>
        <w:tc>
          <w:tcPr>
            <w:tcW w:w="1348" w:type="dxa"/>
          </w:tcPr>
          <w:p w:rsidR="00967683" w:rsidRPr="00646E09" w:rsidRDefault="00967683" w:rsidP="00C61C20">
            <w:pPr>
              <w:rPr>
                <w:rFonts w:ascii="Arial" w:eastAsia="Times New Roman" w:hAnsi="Arial" w:cs="Arial"/>
                <w:bCs/>
                <w:sz w:val="20"/>
                <w:szCs w:val="20"/>
                <w:lang w:eastAsia="id-ID"/>
              </w:rPr>
            </w:pPr>
            <w:r w:rsidRPr="00646E09">
              <w:rPr>
                <w:rFonts w:ascii="Arial" w:eastAsia="Times New Roman" w:hAnsi="Arial" w:cs="Arial"/>
                <w:bCs/>
                <w:sz w:val="20"/>
                <w:szCs w:val="20"/>
                <w:lang w:eastAsia="id-ID"/>
              </w:rPr>
              <w:t>Ceramah</w:t>
            </w:r>
          </w:p>
          <w:p w:rsidR="00967683" w:rsidRPr="00646E09" w:rsidRDefault="00967683" w:rsidP="00C61C20">
            <w:pPr>
              <w:rPr>
                <w:rFonts w:ascii="Arial" w:eastAsia="Times New Roman" w:hAnsi="Arial" w:cs="Arial"/>
                <w:bCs/>
                <w:sz w:val="20"/>
                <w:szCs w:val="20"/>
                <w:lang w:eastAsia="id-ID"/>
              </w:rPr>
            </w:pPr>
          </w:p>
          <w:p w:rsidR="00967683" w:rsidRPr="00646E09" w:rsidRDefault="00967683" w:rsidP="00C61C20">
            <w:pPr>
              <w:rPr>
                <w:rFonts w:ascii="Arial" w:eastAsia="Times New Roman" w:hAnsi="Arial" w:cs="Arial"/>
                <w:color w:val="000000"/>
                <w:sz w:val="20"/>
                <w:szCs w:val="20"/>
              </w:rPr>
            </w:pPr>
            <w:r w:rsidRPr="00646E09">
              <w:rPr>
                <w:rFonts w:ascii="Arial" w:eastAsia="Times New Roman" w:hAnsi="Arial" w:cs="Arial"/>
                <w:bCs/>
                <w:sz w:val="20"/>
                <w:szCs w:val="20"/>
                <w:lang w:eastAsia="id-ID"/>
              </w:rPr>
              <w:t>Student-Centered Learning (SCL): Contextual Instruction</w:t>
            </w:r>
          </w:p>
        </w:tc>
        <w:tc>
          <w:tcPr>
            <w:tcW w:w="1454" w:type="dxa"/>
          </w:tcPr>
          <w:p w:rsidR="00967683" w:rsidRPr="00646E09" w:rsidRDefault="00967683" w:rsidP="00C61C20">
            <w:pPr>
              <w:rPr>
                <w:rFonts w:ascii="Arial" w:hAnsi="Arial" w:cs="Arial"/>
                <w:sz w:val="20"/>
                <w:szCs w:val="20"/>
              </w:rPr>
            </w:pPr>
            <w:r w:rsidRPr="00646E09">
              <w:rPr>
                <w:rFonts w:ascii="Arial" w:eastAsia="Times New Roman" w:hAnsi="Arial" w:cs="Arial"/>
                <w:bCs/>
                <w:sz w:val="20"/>
                <w:szCs w:val="20"/>
                <w:lang w:eastAsia="id-ID"/>
              </w:rPr>
              <w:t>Multimedia</w:t>
            </w:r>
          </w:p>
        </w:tc>
      </w:tr>
      <w:tr w:rsidR="00967683" w:rsidRPr="00646E09" w:rsidTr="00967683">
        <w:tc>
          <w:tcPr>
            <w:tcW w:w="558" w:type="dxa"/>
          </w:tcPr>
          <w:p w:rsidR="00967683" w:rsidRPr="00646E09" w:rsidRDefault="00967683" w:rsidP="00137E94">
            <w:pPr>
              <w:rPr>
                <w:rFonts w:ascii="Arial" w:eastAsia="Times New Roman" w:hAnsi="Arial" w:cs="Arial"/>
                <w:b/>
                <w:color w:val="000000"/>
                <w:sz w:val="20"/>
                <w:szCs w:val="20"/>
                <w:lang w:val="id-ID"/>
              </w:rPr>
            </w:pPr>
            <w:r w:rsidRPr="00646E09">
              <w:rPr>
                <w:rFonts w:ascii="Arial" w:eastAsia="Times New Roman" w:hAnsi="Arial" w:cs="Arial"/>
                <w:b/>
                <w:color w:val="000000"/>
                <w:sz w:val="20"/>
                <w:szCs w:val="20"/>
                <w:lang w:val="id-ID"/>
              </w:rPr>
              <w:t>10</w:t>
            </w:r>
          </w:p>
        </w:tc>
        <w:tc>
          <w:tcPr>
            <w:tcW w:w="4115" w:type="dxa"/>
          </w:tcPr>
          <w:p w:rsidR="00967683" w:rsidRPr="00646E09" w:rsidRDefault="00967683" w:rsidP="00137E94">
            <w:pPr>
              <w:rPr>
                <w:rFonts w:ascii="Arial" w:hAnsi="Arial" w:cs="Arial"/>
                <w:color w:val="000000"/>
                <w:sz w:val="20"/>
                <w:szCs w:val="20"/>
              </w:rPr>
            </w:pPr>
            <w:r w:rsidRPr="00646E09">
              <w:rPr>
                <w:rFonts w:ascii="Arial" w:hAnsi="Arial" w:cs="Arial"/>
                <w:color w:val="000000"/>
                <w:sz w:val="20"/>
                <w:szCs w:val="20"/>
              </w:rPr>
              <w:t>Mahasiswa dapat menjelaskan dan melakukan penentuan harga transfer suatu produk.</w:t>
            </w:r>
          </w:p>
        </w:tc>
        <w:tc>
          <w:tcPr>
            <w:tcW w:w="2410" w:type="dxa"/>
          </w:tcPr>
          <w:p w:rsidR="00967683" w:rsidRPr="00646E09" w:rsidRDefault="00967683" w:rsidP="00137E94">
            <w:pPr>
              <w:rPr>
                <w:rFonts w:ascii="Arial" w:hAnsi="Arial" w:cs="Arial"/>
                <w:color w:val="000000"/>
                <w:sz w:val="20"/>
                <w:szCs w:val="20"/>
              </w:rPr>
            </w:pPr>
            <w:r w:rsidRPr="00646E09">
              <w:rPr>
                <w:rFonts w:ascii="Arial" w:hAnsi="Arial" w:cs="Arial"/>
                <w:color w:val="000000"/>
                <w:sz w:val="20"/>
                <w:szCs w:val="20"/>
              </w:rPr>
              <w:t>Penentuan Harga Transfer</w:t>
            </w:r>
          </w:p>
        </w:tc>
        <w:tc>
          <w:tcPr>
            <w:tcW w:w="3351" w:type="dxa"/>
          </w:tcPr>
          <w:p w:rsidR="00967683" w:rsidRPr="00646E09" w:rsidRDefault="00967683" w:rsidP="00137E94">
            <w:pPr>
              <w:rPr>
                <w:rFonts w:ascii="Arial" w:hAnsi="Arial" w:cs="Arial"/>
                <w:color w:val="000000"/>
                <w:sz w:val="20"/>
                <w:szCs w:val="20"/>
              </w:rPr>
            </w:pPr>
            <w:r w:rsidRPr="00646E09">
              <w:rPr>
                <w:rFonts w:ascii="Arial" w:hAnsi="Arial" w:cs="Arial"/>
                <w:color w:val="000000"/>
                <w:sz w:val="20"/>
                <w:szCs w:val="20"/>
              </w:rPr>
              <w:t xml:space="preserve">·Definisi harga transfer  ·Metode-metode dan cara penentuan harga transfer  ·Kelebihan dan </w:t>
            </w:r>
            <w:r w:rsidRPr="00646E09">
              <w:rPr>
                <w:rFonts w:ascii="Arial" w:hAnsi="Arial" w:cs="Arial"/>
                <w:color w:val="000000"/>
                <w:sz w:val="20"/>
                <w:szCs w:val="20"/>
              </w:rPr>
              <w:lastRenderedPageBreak/>
              <w:t>kelemahan masing-masing metode dalam penentuan harga transfer</w:t>
            </w:r>
          </w:p>
        </w:tc>
        <w:tc>
          <w:tcPr>
            <w:tcW w:w="1348" w:type="dxa"/>
          </w:tcPr>
          <w:p w:rsidR="00967683" w:rsidRPr="00646E09" w:rsidRDefault="00967683" w:rsidP="00137E94">
            <w:pPr>
              <w:rPr>
                <w:rFonts w:ascii="Arial" w:eastAsia="Times New Roman" w:hAnsi="Arial" w:cs="Arial"/>
                <w:bCs/>
                <w:sz w:val="20"/>
                <w:szCs w:val="20"/>
                <w:lang w:eastAsia="id-ID"/>
              </w:rPr>
            </w:pPr>
            <w:r w:rsidRPr="00646E09">
              <w:rPr>
                <w:rFonts w:ascii="Arial" w:eastAsia="Times New Roman" w:hAnsi="Arial" w:cs="Arial"/>
                <w:bCs/>
                <w:sz w:val="20"/>
                <w:szCs w:val="20"/>
                <w:lang w:eastAsia="id-ID"/>
              </w:rPr>
              <w:lastRenderedPageBreak/>
              <w:t>Ceramah</w:t>
            </w:r>
          </w:p>
          <w:p w:rsidR="00967683" w:rsidRPr="00646E09" w:rsidRDefault="00967683" w:rsidP="00137E94">
            <w:pPr>
              <w:rPr>
                <w:rFonts w:ascii="Arial" w:eastAsia="Times New Roman" w:hAnsi="Arial" w:cs="Arial"/>
                <w:bCs/>
                <w:sz w:val="20"/>
                <w:szCs w:val="20"/>
                <w:lang w:eastAsia="id-ID"/>
              </w:rPr>
            </w:pPr>
          </w:p>
          <w:p w:rsidR="00967683" w:rsidRPr="00646E09" w:rsidRDefault="00967683" w:rsidP="00137E94">
            <w:pPr>
              <w:rPr>
                <w:rFonts w:ascii="Arial" w:eastAsia="Times New Roman" w:hAnsi="Arial" w:cs="Arial"/>
                <w:color w:val="000000"/>
                <w:sz w:val="20"/>
                <w:szCs w:val="20"/>
              </w:rPr>
            </w:pPr>
            <w:r w:rsidRPr="00646E09">
              <w:rPr>
                <w:rFonts w:ascii="Arial" w:eastAsia="Times New Roman" w:hAnsi="Arial" w:cs="Arial"/>
                <w:bCs/>
                <w:sz w:val="20"/>
                <w:szCs w:val="20"/>
                <w:lang w:eastAsia="id-ID"/>
              </w:rPr>
              <w:t xml:space="preserve">Student-Centered </w:t>
            </w:r>
            <w:r w:rsidRPr="00646E09">
              <w:rPr>
                <w:rFonts w:ascii="Arial" w:eastAsia="Times New Roman" w:hAnsi="Arial" w:cs="Arial"/>
                <w:bCs/>
                <w:sz w:val="20"/>
                <w:szCs w:val="20"/>
                <w:lang w:eastAsia="id-ID"/>
              </w:rPr>
              <w:lastRenderedPageBreak/>
              <w:t>Learning (SCL): Contextual Instruction</w:t>
            </w:r>
          </w:p>
        </w:tc>
        <w:tc>
          <w:tcPr>
            <w:tcW w:w="1454" w:type="dxa"/>
          </w:tcPr>
          <w:p w:rsidR="00967683" w:rsidRPr="00646E09" w:rsidRDefault="00967683" w:rsidP="00137E94">
            <w:pPr>
              <w:rPr>
                <w:rFonts w:ascii="Arial" w:hAnsi="Arial" w:cs="Arial"/>
                <w:sz w:val="20"/>
                <w:szCs w:val="20"/>
              </w:rPr>
            </w:pPr>
            <w:r w:rsidRPr="00646E09">
              <w:rPr>
                <w:rFonts w:ascii="Arial" w:eastAsia="Times New Roman" w:hAnsi="Arial" w:cs="Arial"/>
                <w:bCs/>
                <w:sz w:val="20"/>
                <w:szCs w:val="20"/>
                <w:lang w:eastAsia="id-ID"/>
              </w:rPr>
              <w:lastRenderedPageBreak/>
              <w:t>Multimedia</w:t>
            </w:r>
          </w:p>
        </w:tc>
      </w:tr>
      <w:tr w:rsidR="00967683" w:rsidRPr="00646E09" w:rsidTr="00967683">
        <w:tc>
          <w:tcPr>
            <w:tcW w:w="558" w:type="dxa"/>
          </w:tcPr>
          <w:p w:rsidR="00967683" w:rsidRPr="00646E09" w:rsidRDefault="00967683" w:rsidP="00137E94">
            <w:pPr>
              <w:rPr>
                <w:rFonts w:ascii="Arial" w:eastAsia="Times New Roman" w:hAnsi="Arial" w:cs="Arial"/>
                <w:b/>
                <w:color w:val="000000"/>
                <w:sz w:val="20"/>
                <w:szCs w:val="20"/>
                <w:lang w:val="id-ID"/>
              </w:rPr>
            </w:pPr>
            <w:r w:rsidRPr="00646E09">
              <w:rPr>
                <w:rFonts w:ascii="Arial" w:eastAsia="Times New Roman" w:hAnsi="Arial" w:cs="Arial"/>
                <w:b/>
                <w:color w:val="000000"/>
                <w:sz w:val="20"/>
                <w:szCs w:val="20"/>
                <w:lang w:val="id-ID"/>
              </w:rPr>
              <w:lastRenderedPageBreak/>
              <w:t>11</w:t>
            </w:r>
          </w:p>
        </w:tc>
        <w:tc>
          <w:tcPr>
            <w:tcW w:w="4115" w:type="dxa"/>
          </w:tcPr>
          <w:p w:rsidR="00967683" w:rsidRPr="00646E09" w:rsidRDefault="00967683" w:rsidP="00137E94">
            <w:pPr>
              <w:rPr>
                <w:rFonts w:ascii="Arial" w:hAnsi="Arial" w:cs="Arial"/>
                <w:color w:val="000000"/>
                <w:sz w:val="20"/>
                <w:szCs w:val="20"/>
              </w:rPr>
            </w:pPr>
            <w:r w:rsidRPr="00646E09">
              <w:rPr>
                <w:rFonts w:ascii="Arial" w:hAnsi="Arial" w:cs="Arial"/>
                <w:color w:val="000000"/>
                <w:sz w:val="20"/>
                <w:szCs w:val="20"/>
              </w:rPr>
              <w:t>Mahasiswa dapat menjelaskan dan melakukan penentuan harga transfer suatu produk.</w:t>
            </w:r>
          </w:p>
        </w:tc>
        <w:tc>
          <w:tcPr>
            <w:tcW w:w="2410" w:type="dxa"/>
          </w:tcPr>
          <w:p w:rsidR="00967683" w:rsidRDefault="00967683" w:rsidP="00137E94">
            <w:pPr>
              <w:rPr>
                <w:rFonts w:ascii="Arial" w:hAnsi="Arial" w:cs="Arial"/>
                <w:color w:val="000000"/>
                <w:sz w:val="20"/>
                <w:szCs w:val="20"/>
              </w:rPr>
            </w:pPr>
            <w:r w:rsidRPr="00646E09">
              <w:rPr>
                <w:rFonts w:ascii="Arial" w:hAnsi="Arial" w:cs="Arial"/>
                <w:color w:val="000000"/>
                <w:sz w:val="20"/>
                <w:szCs w:val="20"/>
              </w:rPr>
              <w:t>Penentuan Harga Transfer</w:t>
            </w:r>
          </w:p>
          <w:p w:rsidR="00967683" w:rsidRDefault="00967683" w:rsidP="00137E94">
            <w:pPr>
              <w:rPr>
                <w:rFonts w:ascii="Arial" w:hAnsi="Arial" w:cs="Arial"/>
                <w:color w:val="000000"/>
                <w:sz w:val="20"/>
                <w:szCs w:val="20"/>
              </w:rPr>
            </w:pPr>
          </w:p>
          <w:p w:rsidR="00967683" w:rsidRDefault="00967683" w:rsidP="00137E94">
            <w:pPr>
              <w:rPr>
                <w:rFonts w:ascii="Arial" w:hAnsi="Arial" w:cs="Arial"/>
                <w:color w:val="000000"/>
                <w:sz w:val="20"/>
                <w:szCs w:val="20"/>
              </w:rPr>
            </w:pPr>
          </w:p>
          <w:p w:rsidR="00967683" w:rsidRDefault="00967683" w:rsidP="00137E94">
            <w:pPr>
              <w:rPr>
                <w:rFonts w:ascii="Arial" w:hAnsi="Arial" w:cs="Arial"/>
                <w:color w:val="000000"/>
                <w:sz w:val="20"/>
                <w:szCs w:val="20"/>
              </w:rPr>
            </w:pPr>
          </w:p>
          <w:p w:rsidR="00967683" w:rsidRPr="00646E09" w:rsidRDefault="00967683" w:rsidP="00137E94">
            <w:pPr>
              <w:rPr>
                <w:rFonts w:ascii="Arial" w:hAnsi="Arial" w:cs="Arial"/>
                <w:color w:val="000000"/>
                <w:sz w:val="20"/>
                <w:szCs w:val="20"/>
              </w:rPr>
            </w:pPr>
          </w:p>
        </w:tc>
        <w:tc>
          <w:tcPr>
            <w:tcW w:w="3351" w:type="dxa"/>
          </w:tcPr>
          <w:p w:rsidR="00967683" w:rsidRPr="00646E09" w:rsidRDefault="00967683" w:rsidP="00137E94">
            <w:pPr>
              <w:rPr>
                <w:rFonts w:ascii="Arial" w:hAnsi="Arial" w:cs="Arial"/>
                <w:color w:val="000000"/>
                <w:sz w:val="20"/>
                <w:szCs w:val="20"/>
              </w:rPr>
            </w:pPr>
            <w:r w:rsidRPr="00646E09">
              <w:rPr>
                <w:rFonts w:ascii="Arial" w:hAnsi="Arial" w:cs="Arial"/>
                <w:color w:val="000000"/>
                <w:sz w:val="20"/>
                <w:szCs w:val="20"/>
              </w:rPr>
              <w:t>· Macam dan jenis investasi  ·Metode-metode dan cara penilaian keputusan investasi  ·Kelebihan dan kelemahan masing-masing metode penilaian keputusan investasi</w:t>
            </w:r>
          </w:p>
        </w:tc>
        <w:tc>
          <w:tcPr>
            <w:tcW w:w="1348" w:type="dxa"/>
          </w:tcPr>
          <w:p w:rsidR="00967683" w:rsidRPr="00646E09" w:rsidRDefault="00967683" w:rsidP="00137E94">
            <w:pPr>
              <w:rPr>
                <w:rFonts w:ascii="Arial" w:eastAsia="Times New Roman" w:hAnsi="Arial" w:cs="Arial"/>
                <w:bCs/>
                <w:sz w:val="20"/>
                <w:szCs w:val="20"/>
                <w:lang w:eastAsia="id-ID"/>
              </w:rPr>
            </w:pPr>
            <w:r w:rsidRPr="00646E09">
              <w:rPr>
                <w:rFonts w:ascii="Arial" w:eastAsia="Times New Roman" w:hAnsi="Arial" w:cs="Arial"/>
                <w:bCs/>
                <w:sz w:val="20"/>
                <w:szCs w:val="20"/>
                <w:lang w:eastAsia="id-ID"/>
              </w:rPr>
              <w:t>Ceramah</w:t>
            </w:r>
          </w:p>
          <w:p w:rsidR="00967683" w:rsidRPr="00646E09" w:rsidRDefault="00967683" w:rsidP="00137E94">
            <w:pPr>
              <w:rPr>
                <w:rFonts w:ascii="Arial" w:eastAsia="Times New Roman" w:hAnsi="Arial" w:cs="Arial"/>
                <w:bCs/>
                <w:sz w:val="20"/>
                <w:szCs w:val="20"/>
                <w:lang w:eastAsia="id-ID"/>
              </w:rPr>
            </w:pPr>
          </w:p>
          <w:p w:rsidR="00967683" w:rsidRPr="00646E09" w:rsidRDefault="00967683" w:rsidP="00137E94">
            <w:pPr>
              <w:rPr>
                <w:rFonts w:ascii="Arial" w:eastAsia="Times New Roman" w:hAnsi="Arial" w:cs="Arial"/>
                <w:color w:val="000000"/>
                <w:sz w:val="20"/>
                <w:szCs w:val="20"/>
              </w:rPr>
            </w:pPr>
            <w:r w:rsidRPr="00646E09">
              <w:rPr>
                <w:rFonts w:ascii="Arial" w:eastAsia="Times New Roman" w:hAnsi="Arial" w:cs="Arial"/>
                <w:bCs/>
                <w:sz w:val="20"/>
                <w:szCs w:val="20"/>
                <w:lang w:eastAsia="id-ID"/>
              </w:rPr>
              <w:t>Student-Centered Learning (SCL): Contextual Instruction</w:t>
            </w:r>
          </w:p>
        </w:tc>
        <w:tc>
          <w:tcPr>
            <w:tcW w:w="1454" w:type="dxa"/>
          </w:tcPr>
          <w:p w:rsidR="00967683" w:rsidRPr="00646E09" w:rsidRDefault="00967683" w:rsidP="00137E94">
            <w:pPr>
              <w:rPr>
                <w:rFonts w:ascii="Arial" w:hAnsi="Arial" w:cs="Arial"/>
                <w:sz w:val="20"/>
                <w:szCs w:val="20"/>
              </w:rPr>
            </w:pPr>
            <w:r w:rsidRPr="00646E09">
              <w:rPr>
                <w:rFonts w:ascii="Arial" w:eastAsia="Times New Roman" w:hAnsi="Arial" w:cs="Arial"/>
                <w:bCs/>
                <w:sz w:val="20"/>
                <w:szCs w:val="20"/>
                <w:lang w:eastAsia="id-ID"/>
              </w:rPr>
              <w:t>Multimedia</w:t>
            </w:r>
          </w:p>
        </w:tc>
      </w:tr>
      <w:tr w:rsidR="00967683" w:rsidRPr="00646E09" w:rsidTr="00967683">
        <w:tc>
          <w:tcPr>
            <w:tcW w:w="558" w:type="dxa"/>
          </w:tcPr>
          <w:p w:rsidR="00967683" w:rsidRPr="00646E09" w:rsidRDefault="00967683" w:rsidP="00137E94">
            <w:pPr>
              <w:rPr>
                <w:rFonts w:ascii="Arial" w:eastAsia="Times New Roman" w:hAnsi="Arial" w:cs="Arial"/>
                <w:b/>
                <w:color w:val="000000"/>
                <w:sz w:val="20"/>
                <w:szCs w:val="20"/>
                <w:lang w:val="id-ID"/>
              </w:rPr>
            </w:pPr>
            <w:r w:rsidRPr="00646E09">
              <w:rPr>
                <w:rFonts w:ascii="Arial" w:eastAsia="Times New Roman" w:hAnsi="Arial" w:cs="Arial"/>
                <w:b/>
                <w:color w:val="000000"/>
                <w:sz w:val="20"/>
                <w:szCs w:val="20"/>
                <w:lang w:val="id-ID"/>
              </w:rPr>
              <w:t>12</w:t>
            </w:r>
          </w:p>
        </w:tc>
        <w:tc>
          <w:tcPr>
            <w:tcW w:w="4115" w:type="dxa"/>
          </w:tcPr>
          <w:p w:rsidR="00967683" w:rsidRPr="00646E09" w:rsidRDefault="00967683" w:rsidP="00137E94">
            <w:pPr>
              <w:rPr>
                <w:rFonts w:ascii="Arial" w:hAnsi="Arial" w:cs="Arial"/>
                <w:color w:val="000000"/>
                <w:sz w:val="20"/>
                <w:szCs w:val="20"/>
              </w:rPr>
            </w:pPr>
            <w:r w:rsidRPr="00646E09">
              <w:rPr>
                <w:rFonts w:ascii="Arial" w:hAnsi="Arial" w:cs="Arial"/>
                <w:color w:val="000000"/>
                <w:sz w:val="20"/>
                <w:szCs w:val="20"/>
              </w:rPr>
              <w:t>Mahasiswa dapat menjelaskan dan melakukan analisis dalam pengambilan keputusan investasi.</w:t>
            </w:r>
          </w:p>
        </w:tc>
        <w:tc>
          <w:tcPr>
            <w:tcW w:w="2410" w:type="dxa"/>
          </w:tcPr>
          <w:p w:rsidR="00967683" w:rsidRPr="00646E09" w:rsidRDefault="00967683" w:rsidP="00137E94">
            <w:pPr>
              <w:rPr>
                <w:rFonts w:ascii="Arial" w:hAnsi="Arial" w:cs="Arial"/>
                <w:color w:val="000000"/>
                <w:sz w:val="20"/>
                <w:szCs w:val="20"/>
              </w:rPr>
            </w:pPr>
            <w:r w:rsidRPr="00646E09">
              <w:rPr>
                <w:rFonts w:ascii="Arial" w:hAnsi="Arial" w:cs="Arial"/>
                <w:color w:val="000000"/>
                <w:sz w:val="20"/>
                <w:szCs w:val="20"/>
              </w:rPr>
              <w:t>Analisis Keputusan Investasi</w:t>
            </w:r>
          </w:p>
        </w:tc>
        <w:tc>
          <w:tcPr>
            <w:tcW w:w="3351" w:type="dxa"/>
          </w:tcPr>
          <w:p w:rsidR="00967683" w:rsidRPr="00646E09" w:rsidRDefault="00967683" w:rsidP="00137E94">
            <w:pPr>
              <w:rPr>
                <w:rFonts w:ascii="Arial" w:hAnsi="Arial" w:cs="Arial"/>
                <w:color w:val="000000"/>
                <w:sz w:val="20"/>
                <w:szCs w:val="20"/>
              </w:rPr>
            </w:pPr>
            <w:r w:rsidRPr="00646E09">
              <w:rPr>
                <w:rFonts w:ascii="Arial" w:hAnsi="Arial" w:cs="Arial"/>
                <w:color w:val="000000"/>
                <w:sz w:val="20"/>
                <w:szCs w:val="20"/>
              </w:rPr>
              <w:t>· Macam dan jenis investasi  ·Metode-metode dan cara penilaian keputusan investasi  ·Kelebihan dan kelemahan masing-masing metode penilaian keputusan investasi</w:t>
            </w:r>
          </w:p>
        </w:tc>
        <w:tc>
          <w:tcPr>
            <w:tcW w:w="1348" w:type="dxa"/>
          </w:tcPr>
          <w:p w:rsidR="00967683" w:rsidRPr="00646E09" w:rsidRDefault="00967683" w:rsidP="00137E94">
            <w:pPr>
              <w:rPr>
                <w:rFonts w:ascii="Arial" w:eastAsia="Times New Roman" w:hAnsi="Arial" w:cs="Arial"/>
                <w:bCs/>
                <w:sz w:val="20"/>
                <w:szCs w:val="20"/>
                <w:lang w:eastAsia="id-ID"/>
              </w:rPr>
            </w:pPr>
            <w:r w:rsidRPr="00646E09">
              <w:rPr>
                <w:rFonts w:ascii="Arial" w:eastAsia="Times New Roman" w:hAnsi="Arial" w:cs="Arial"/>
                <w:bCs/>
                <w:sz w:val="20"/>
                <w:szCs w:val="20"/>
                <w:lang w:eastAsia="id-ID"/>
              </w:rPr>
              <w:t>Ceramah</w:t>
            </w:r>
          </w:p>
          <w:p w:rsidR="00967683" w:rsidRPr="00646E09" w:rsidRDefault="00967683" w:rsidP="00137E94">
            <w:pPr>
              <w:rPr>
                <w:rFonts w:ascii="Arial" w:eastAsia="Times New Roman" w:hAnsi="Arial" w:cs="Arial"/>
                <w:bCs/>
                <w:sz w:val="20"/>
                <w:szCs w:val="20"/>
                <w:lang w:eastAsia="id-ID"/>
              </w:rPr>
            </w:pPr>
          </w:p>
          <w:p w:rsidR="00967683" w:rsidRPr="00646E09" w:rsidRDefault="00967683" w:rsidP="00137E94">
            <w:pPr>
              <w:rPr>
                <w:rFonts w:ascii="Arial" w:eastAsia="Times New Roman" w:hAnsi="Arial" w:cs="Arial"/>
                <w:color w:val="000000"/>
                <w:sz w:val="20"/>
                <w:szCs w:val="20"/>
              </w:rPr>
            </w:pPr>
            <w:r w:rsidRPr="00646E09">
              <w:rPr>
                <w:rFonts w:ascii="Arial" w:eastAsia="Times New Roman" w:hAnsi="Arial" w:cs="Arial"/>
                <w:bCs/>
                <w:sz w:val="20"/>
                <w:szCs w:val="20"/>
                <w:lang w:eastAsia="id-ID"/>
              </w:rPr>
              <w:t>Student-Centered Learning (SCL): Contextual Instruction</w:t>
            </w:r>
          </w:p>
        </w:tc>
        <w:tc>
          <w:tcPr>
            <w:tcW w:w="1454" w:type="dxa"/>
          </w:tcPr>
          <w:p w:rsidR="00967683" w:rsidRPr="00646E09" w:rsidRDefault="00967683" w:rsidP="00137E94">
            <w:pPr>
              <w:rPr>
                <w:rFonts w:ascii="Arial" w:hAnsi="Arial" w:cs="Arial"/>
                <w:sz w:val="20"/>
                <w:szCs w:val="20"/>
              </w:rPr>
            </w:pPr>
            <w:r w:rsidRPr="00646E09">
              <w:rPr>
                <w:rFonts w:ascii="Arial" w:eastAsia="Times New Roman" w:hAnsi="Arial" w:cs="Arial"/>
                <w:bCs/>
                <w:sz w:val="20"/>
                <w:szCs w:val="20"/>
                <w:lang w:eastAsia="id-ID"/>
              </w:rPr>
              <w:t>Multimedia</w:t>
            </w:r>
          </w:p>
        </w:tc>
      </w:tr>
      <w:tr w:rsidR="00967683" w:rsidRPr="00646E09" w:rsidTr="00967683">
        <w:tc>
          <w:tcPr>
            <w:tcW w:w="558" w:type="dxa"/>
          </w:tcPr>
          <w:p w:rsidR="00967683" w:rsidRPr="00646E09" w:rsidRDefault="00967683" w:rsidP="00137E94">
            <w:pPr>
              <w:rPr>
                <w:rFonts w:ascii="Arial" w:eastAsia="Times New Roman" w:hAnsi="Arial" w:cs="Arial"/>
                <w:b/>
                <w:color w:val="000000"/>
                <w:sz w:val="20"/>
                <w:szCs w:val="20"/>
                <w:lang w:val="id-ID"/>
              </w:rPr>
            </w:pPr>
            <w:r w:rsidRPr="00646E09">
              <w:rPr>
                <w:rFonts w:ascii="Arial" w:eastAsia="Times New Roman" w:hAnsi="Arial" w:cs="Arial"/>
                <w:b/>
                <w:color w:val="000000"/>
                <w:sz w:val="20"/>
                <w:szCs w:val="20"/>
                <w:lang w:val="id-ID"/>
              </w:rPr>
              <w:t>13</w:t>
            </w:r>
          </w:p>
        </w:tc>
        <w:tc>
          <w:tcPr>
            <w:tcW w:w="4115" w:type="dxa"/>
          </w:tcPr>
          <w:p w:rsidR="00967683" w:rsidRPr="00646E09" w:rsidRDefault="00967683" w:rsidP="00137E94">
            <w:pPr>
              <w:rPr>
                <w:rFonts w:ascii="Arial" w:hAnsi="Arial" w:cs="Arial"/>
                <w:color w:val="000000"/>
                <w:sz w:val="20"/>
                <w:szCs w:val="20"/>
              </w:rPr>
            </w:pPr>
            <w:r w:rsidRPr="00646E09">
              <w:rPr>
                <w:rFonts w:ascii="Arial" w:hAnsi="Arial" w:cs="Arial"/>
                <w:color w:val="000000"/>
                <w:sz w:val="20"/>
                <w:szCs w:val="20"/>
              </w:rPr>
              <w:t>Mahasiswa dapat menjelaskan dan melakukan analisis dalam pengambilan keputusan investasi.</w:t>
            </w:r>
          </w:p>
        </w:tc>
        <w:tc>
          <w:tcPr>
            <w:tcW w:w="2410" w:type="dxa"/>
          </w:tcPr>
          <w:p w:rsidR="00967683" w:rsidRPr="00646E09" w:rsidRDefault="00967683" w:rsidP="00137E94">
            <w:pPr>
              <w:rPr>
                <w:rFonts w:ascii="Arial" w:hAnsi="Arial" w:cs="Arial"/>
                <w:color w:val="000000"/>
                <w:sz w:val="20"/>
                <w:szCs w:val="20"/>
              </w:rPr>
            </w:pPr>
            <w:r w:rsidRPr="00646E09">
              <w:rPr>
                <w:rFonts w:ascii="Arial" w:hAnsi="Arial" w:cs="Arial"/>
                <w:color w:val="000000"/>
                <w:sz w:val="20"/>
                <w:szCs w:val="20"/>
              </w:rPr>
              <w:t>Akuntansi Manajemen Kontemporer (AMK)</w:t>
            </w:r>
          </w:p>
        </w:tc>
        <w:tc>
          <w:tcPr>
            <w:tcW w:w="3351" w:type="dxa"/>
          </w:tcPr>
          <w:p w:rsidR="00967683" w:rsidRPr="00646E09" w:rsidRDefault="00967683" w:rsidP="00137E94">
            <w:pPr>
              <w:rPr>
                <w:rFonts w:ascii="Arial" w:hAnsi="Arial" w:cs="Arial"/>
                <w:color w:val="000000"/>
                <w:sz w:val="20"/>
                <w:szCs w:val="20"/>
              </w:rPr>
            </w:pPr>
            <w:r w:rsidRPr="00646E09">
              <w:rPr>
                <w:rFonts w:ascii="Arial" w:hAnsi="Arial" w:cs="Arial"/>
                <w:color w:val="000000"/>
                <w:sz w:val="20"/>
                <w:szCs w:val="20"/>
              </w:rPr>
              <w:t>· Perkembangan teori akuntansi manajemen  ·</w:t>
            </w:r>
            <w:r w:rsidRPr="00646E09">
              <w:rPr>
                <w:rFonts w:ascii="Arial" w:hAnsi="Arial" w:cs="Arial"/>
                <w:i/>
                <w:iCs/>
                <w:color w:val="000000"/>
                <w:sz w:val="20"/>
                <w:szCs w:val="20"/>
              </w:rPr>
              <w:t>Activity based costing</w:t>
            </w:r>
            <w:r w:rsidRPr="00646E09">
              <w:rPr>
                <w:rFonts w:ascii="Arial" w:hAnsi="Arial" w:cs="Arial"/>
                <w:color w:val="000000"/>
                <w:sz w:val="20"/>
                <w:szCs w:val="20"/>
              </w:rPr>
              <w:t xml:space="preserve"> (ABC) sistem  ·</w:t>
            </w:r>
            <w:r w:rsidRPr="00646E09">
              <w:rPr>
                <w:rFonts w:ascii="Arial" w:hAnsi="Arial" w:cs="Arial"/>
                <w:i/>
                <w:iCs/>
                <w:color w:val="000000"/>
                <w:sz w:val="20"/>
                <w:szCs w:val="20"/>
              </w:rPr>
              <w:t>Just in time</w:t>
            </w:r>
            <w:r w:rsidRPr="00646E09">
              <w:rPr>
                <w:rFonts w:ascii="Arial" w:hAnsi="Arial" w:cs="Arial"/>
                <w:color w:val="000000"/>
                <w:sz w:val="20"/>
                <w:szCs w:val="20"/>
              </w:rPr>
              <w:t xml:space="preserve"> (JIT) konsep</w:t>
            </w:r>
          </w:p>
        </w:tc>
        <w:tc>
          <w:tcPr>
            <w:tcW w:w="1348" w:type="dxa"/>
          </w:tcPr>
          <w:p w:rsidR="00967683" w:rsidRPr="00646E09" w:rsidRDefault="00967683" w:rsidP="00137E94">
            <w:pPr>
              <w:rPr>
                <w:rFonts w:ascii="Arial" w:eastAsia="Times New Roman" w:hAnsi="Arial" w:cs="Arial"/>
                <w:bCs/>
                <w:sz w:val="20"/>
                <w:szCs w:val="20"/>
                <w:lang w:eastAsia="id-ID"/>
              </w:rPr>
            </w:pPr>
            <w:r w:rsidRPr="00646E09">
              <w:rPr>
                <w:rFonts w:ascii="Arial" w:eastAsia="Times New Roman" w:hAnsi="Arial" w:cs="Arial"/>
                <w:bCs/>
                <w:sz w:val="20"/>
                <w:szCs w:val="20"/>
                <w:lang w:eastAsia="id-ID"/>
              </w:rPr>
              <w:t>Ceramah</w:t>
            </w:r>
          </w:p>
          <w:p w:rsidR="00967683" w:rsidRPr="00646E09" w:rsidRDefault="00967683" w:rsidP="00137E94">
            <w:pPr>
              <w:rPr>
                <w:rFonts w:ascii="Arial" w:eastAsia="Times New Roman" w:hAnsi="Arial" w:cs="Arial"/>
                <w:bCs/>
                <w:sz w:val="20"/>
                <w:szCs w:val="20"/>
                <w:lang w:eastAsia="id-ID"/>
              </w:rPr>
            </w:pPr>
          </w:p>
          <w:p w:rsidR="00967683" w:rsidRPr="00646E09" w:rsidRDefault="00967683" w:rsidP="00137E94">
            <w:pPr>
              <w:rPr>
                <w:rFonts w:ascii="Arial" w:eastAsia="Times New Roman" w:hAnsi="Arial" w:cs="Arial"/>
                <w:color w:val="000000"/>
                <w:sz w:val="20"/>
                <w:szCs w:val="20"/>
              </w:rPr>
            </w:pPr>
            <w:r w:rsidRPr="00646E09">
              <w:rPr>
                <w:rFonts w:ascii="Arial" w:eastAsia="Times New Roman" w:hAnsi="Arial" w:cs="Arial"/>
                <w:bCs/>
                <w:sz w:val="20"/>
                <w:szCs w:val="20"/>
                <w:lang w:eastAsia="id-ID"/>
              </w:rPr>
              <w:t>Student-Centered Learning (SCL): Contextual Instruction</w:t>
            </w:r>
          </w:p>
        </w:tc>
        <w:tc>
          <w:tcPr>
            <w:tcW w:w="1454" w:type="dxa"/>
          </w:tcPr>
          <w:p w:rsidR="00967683" w:rsidRPr="00646E09" w:rsidRDefault="00967683" w:rsidP="00137E94">
            <w:pPr>
              <w:rPr>
                <w:rFonts w:ascii="Arial" w:hAnsi="Arial" w:cs="Arial"/>
                <w:sz w:val="20"/>
                <w:szCs w:val="20"/>
              </w:rPr>
            </w:pPr>
            <w:r w:rsidRPr="00646E09">
              <w:rPr>
                <w:rFonts w:ascii="Arial" w:eastAsia="Times New Roman" w:hAnsi="Arial" w:cs="Arial"/>
                <w:bCs/>
                <w:sz w:val="20"/>
                <w:szCs w:val="20"/>
                <w:lang w:eastAsia="id-ID"/>
              </w:rPr>
              <w:t>Multimedia</w:t>
            </w:r>
          </w:p>
        </w:tc>
      </w:tr>
      <w:tr w:rsidR="00967683" w:rsidRPr="00646E09" w:rsidTr="00967683">
        <w:tc>
          <w:tcPr>
            <w:tcW w:w="558" w:type="dxa"/>
          </w:tcPr>
          <w:p w:rsidR="00967683" w:rsidRPr="00646E09" w:rsidRDefault="00967683" w:rsidP="00137E94">
            <w:pPr>
              <w:rPr>
                <w:rFonts w:ascii="Arial" w:eastAsia="Times New Roman" w:hAnsi="Arial" w:cs="Arial"/>
                <w:b/>
                <w:color w:val="000000"/>
                <w:sz w:val="20"/>
                <w:szCs w:val="20"/>
                <w:lang w:val="id-ID"/>
              </w:rPr>
            </w:pPr>
            <w:r w:rsidRPr="00646E09">
              <w:rPr>
                <w:rFonts w:ascii="Arial" w:eastAsia="Times New Roman" w:hAnsi="Arial" w:cs="Arial"/>
                <w:b/>
                <w:color w:val="000000"/>
                <w:sz w:val="20"/>
                <w:szCs w:val="20"/>
                <w:lang w:val="id-ID"/>
              </w:rPr>
              <w:t>14</w:t>
            </w:r>
          </w:p>
        </w:tc>
        <w:tc>
          <w:tcPr>
            <w:tcW w:w="4115" w:type="dxa"/>
          </w:tcPr>
          <w:p w:rsidR="00967683" w:rsidRPr="00646E09" w:rsidRDefault="00967683" w:rsidP="00137E94">
            <w:pPr>
              <w:rPr>
                <w:rFonts w:ascii="Arial" w:hAnsi="Arial" w:cs="Arial"/>
                <w:color w:val="000000"/>
                <w:sz w:val="20"/>
                <w:szCs w:val="20"/>
              </w:rPr>
            </w:pPr>
            <w:r w:rsidRPr="00646E09">
              <w:rPr>
                <w:rFonts w:ascii="Arial" w:hAnsi="Arial" w:cs="Arial"/>
                <w:color w:val="000000"/>
                <w:sz w:val="20"/>
                <w:szCs w:val="20"/>
              </w:rPr>
              <w:t xml:space="preserve">Mahasiswa dapat menjelaskan </w:t>
            </w:r>
            <w:r w:rsidRPr="00646E09">
              <w:rPr>
                <w:rFonts w:ascii="Arial" w:hAnsi="Arial" w:cs="Arial"/>
                <w:i/>
                <w:iCs/>
                <w:color w:val="000000"/>
                <w:sz w:val="20"/>
                <w:szCs w:val="20"/>
              </w:rPr>
              <w:t>current-current issue</w:t>
            </w:r>
            <w:r w:rsidRPr="00646E09">
              <w:rPr>
                <w:rFonts w:ascii="Arial" w:hAnsi="Arial" w:cs="Arial"/>
                <w:color w:val="000000"/>
                <w:sz w:val="20"/>
                <w:szCs w:val="20"/>
              </w:rPr>
              <w:t xml:space="preserve"> dalam akuntansi manajemen kontemporer.</w:t>
            </w:r>
          </w:p>
        </w:tc>
        <w:tc>
          <w:tcPr>
            <w:tcW w:w="2410" w:type="dxa"/>
          </w:tcPr>
          <w:p w:rsidR="00967683" w:rsidRPr="00646E09" w:rsidRDefault="00967683" w:rsidP="00137E94">
            <w:pPr>
              <w:rPr>
                <w:rFonts w:ascii="Arial" w:hAnsi="Arial" w:cs="Arial"/>
                <w:color w:val="000000"/>
                <w:sz w:val="20"/>
                <w:szCs w:val="20"/>
              </w:rPr>
            </w:pPr>
            <w:r w:rsidRPr="00646E09">
              <w:rPr>
                <w:rFonts w:ascii="Arial" w:hAnsi="Arial" w:cs="Arial"/>
                <w:color w:val="000000"/>
                <w:sz w:val="20"/>
                <w:szCs w:val="20"/>
              </w:rPr>
              <w:t>Akuntansi Manajemen Kontemporer (AMK)</w:t>
            </w:r>
          </w:p>
        </w:tc>
        <w:tc>
          <w:tcPr>
            <w:tcW w:w="3351" w:type="dxa"/>
          </w:tcPr>
          <w:p w:rsidR="00967683" w:rsidRPr="00646E09" w:rsidRDefault="00967683" w:rsidP="00137E94">
            <w:pPr>
              <w:rPr>
                <w:rFonts w:ascii="Arial" w:hAnsi="Arial" w:cs="Arial"/>
                <w:color w:val="000000"/>
                <w:sz w:val="20"/>
                <w:szCs w:val="20"/>
              </w:rPr>
            </w:pPr>
            <w:r w:rsidRPr="00646E09">
              <w:rPr>
                <w:rFonts w:ascii="Arial" w:hAnsi="Arial" w:cs="Arial"/>
                <w:color w:val="000000"/>
                <w:sz w:val="20"/>
                <w:szCs w:val="20"/>
              </w:rPr>
              <w:t>Akuntansi Manajemen Kontemporer (AMK)</w:t>
            </w:r>
          </w:p>
        </w:tc>
        <w:tc>
          <w:tcPr>
            <w:tcW w:w="1348" w:type="dxa"/>
          </w:tcPr>
          <w:p w:rsidR="00967683" w:rsidRPr="00646E09" w:rsidRDefault="00967683" w:rsidP="00137E94">
            <w:pPr>
              <w:rPr>
                <w:rFonts w:ascii="Arial" w:eastAsia="Times New Roman" w:hAnsi="Arial" w:cs="Arial"/>
                <w:bCs/>
                <w:sz w:val="20"/>
                <w:szCs w:val="20"/>
                <w:lang w:eastAsia="id-ID"/>
              </w:rPr>
            </w:pPr>
            <w:r w:rsidRPr="00646E09">
              <w:rPr>
                <w:rFonts w:ascii="Arial" w:eastAsia="Times New Roman" w:hAnsi="Arial" w:cs="Arial"/>
                <w:bCs/>
                <w:sz w:val="20"/>
                <w:szCs w:val="20"/>
                <w:lang w:eastAsia="id-ID"/>
              </w:rPr>
              <w:t>Ceramah</w:t>
            </w:r>
          </w:p>
          <w:p w:rsidR="00967683" w:rsidRPr="00646E09" w:rsidRDefault="00967683" w:rsidP="00137E94">
            <w:pPr>
              <w:rPr>
                <w:rFonts w:ascii="Arial" w:eastAsia="Times New Roman" w:hAnsi="Arial" w:cs="Arial"/>
                <w:bCs/>
                <w:sz w:val="20"/>
                <w:szCs w:val="20"/>
                <w:lang w:eastAsia="id-ID"/>
              </w:rPr>
            </w:pPr>
          </w:p>
          <w:p w:rsidR="00967683" w:rsidRPr="00646E09" w:rsidRDefault="00967683" w:rsidP="00137E94">
            <w:pPr>
              <w:rPr>
                <w:rFonts w:ascii="Arial" w:eastAsia="Times New Roman" w:hAnsi="Arial" w:cs="Arial"/>
                <w:color w:val="000000"/>
                <w:sz w:val="20"/>
                <w:szCs w:val="20"/>
              </w:rPr>
            </w:pPr>
            <w:r w:rsidRPr="00646E09">
              <w:rPr>
                <w:rFonts w:ascii="Arial" w:eastAsia="Times New Roman" w:hAnsi="Arial" w:cs="Arial"/>
                <w:bCs/>
                <w:sz w:val="20"/>
                <w:szCs w:val="20"/>
                <w:lang w:eastAsia="id-ID"/>
              </w:rPr>
              <w:t>Student-Centered Learning (SCL): Contextual Instruction</w:t>
            </w:r>
          </w:p>
        </w:tc>
        <w:tc>
          <w:tcPr>
            <w:tcW w:w="1454" w:type="dxa"/>
          </w:tcPr>
          <w:p w:rsidR="00967683" w:rsidRPr="00646E09" w:rsidRDefault="00967683" w:rsidP="00137E94">
            <w:pPr>
              <w:rPr>
                <w:rFonts w:ascii="Arial" w:hAnsi="Arial" w:cs="Arial"/>
                <w:sz w:val="20"/>
                <w:szCs w:val="20"/>
              </w:rPr>
            </w:pPr>
            <w:r w:rsidRPr="00646E09">
              <w:rPr>
                <w:rFonts w:ascii="Arial" w:eastAsia="Times New Roman" w:hAnsi="Arial" w:cs="Arial"/>
                <w:bCs/>
                <w:sz w:val="20"/>
                <w:szCs w:val="20"/>
                <w:lang w:eastAsia="id-ID"/>
              </w:rPr>
              <w:t>Multimedia</w:t>
            </w:r>
          </w:p>
        </w:tc>
      </w:tr>
    </w:tbl>
    <w:p w:rsidR="00B54A0F" w:rsidRPr="00646E09" w:rsidRDefault="00E2631B" w:rsidP="00E2631B">
      <w:pPr>
        <w:rPr>
          <w:rFonts w:ascii="Arial" w:hAnsi="Arial" w:cs="Arial"/>
          <w:color w:val="000000"/>
          <w:sz w:val="20"/>
          <w:szCs w:val="20"/>
          <w:lang w:eastAsia="ja-JP"/>
        </w:rPr>
      </w:pPr>
      <w:r w:rsidRPr="00646E09">
        <w:rPr>
          <w:rFonts w:ascii="Arial" w:eastAsia="Times New Roman" w:hAnsi="Arial" w:cs="Arial"/>
          <w:color w:val="000000"/>
          <w:sz w:val="20"/>
          <w:szCs w:val="20"/>
        </w:rPr>
        <w:t xml:space="preserve"> </w:t>
      </w:r>
    </w:p>
    <w:sectPr w:rsidR="00B54A0F" w:rsidRPr="00646E09" w:rsidSect="00E2631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013" w:rsidRDefault="00A90013" w:rsidP="00332DBC">
      <w:pPr>
        <w:spacing w:after="0" w:line="240" w:lineRule="auto"/>
      </w:pPr>
      <w:r>
        <w:separator/>
      </w:r>
    </w:p>
  </w:endnote>
  <w:endnote w:type="continuationSeparator" w:id="0">
    <w:p w:rsidR="00A90013" w:rsidRDefault="00A90013" w:rsidP="00332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013" w:rsidRDefault="00A90013" w:rsidP="00332DBC">
      <w:pPr>
        <w:spacing w:after="0" w:line="240" w:lineRule="auto"/>
      </w:pPr>
      <w:r>
        <w:separator/>
      </w:r>
    </w:p>
  </w:footnote>
  <w:footnote w:type="continuationSeparator" w:id="0">
    <w:p w:rsidR="00A90013" w:rsidRDefault="00A90013" w:rsidP="00332D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62B2A"/>
    <w:multiLevelType w:val="hybridMultilevel"/>
    <w:tmpl w:val="78527D44"/>
    <w:lvl w:ilvl="0" w:tplc="17D6CAEC">
      <w:start w:val="1"/>
      <w:numFmt w:val="decimal"/>
      <w:lvlText w:val="%1."/>
      <w:lvlJc w:val="left"/>
      <w:pPr>
        <w:ind w:left="342" w:hanging="360"/>
      </w:pPr>
      <w:rPr>
        <w:rFonts w:hint="default"/>
      </w:rPr>
    </w:lvl>
    <w:lvl w:ilvl="1" w:tplc="04210019" w:tentative="1">
      <w:start w:val="1"/>
      <w:numFmt w:val="lowerLetter"/>
      <w:lvlText w:val="%2."/>
      <w:lvlJc w:val="left"/>
      <w:pPr>
        <w:ind w:left="1062" w:hanging="360"/>
      </w:pPr>
    </w:lvl>
    <w:lvl w:ilvl="2" w:tplc="0421001B" w:tentative="1">
      <w:start w:val="1"/>
      <w:numFmt w:val="lowerRoman"/>
      <w:lvlText w:val="%3."/>
      <w:lvlJc w:val="right"/>
      <w:pPr>
        <w:ind w:left="1782" w:hanging="180"/>
      </w:pPr>
    </w:lvl>
    <w:lvl w:ilvl="3" w:tplc="0421000F" w:tentative="1">
      <w:start w:val="1"/>
      <w:numFmt w:val="decimal"/>
      <w:lvlText w:val="%4."/>
      <w:lvlJc w:val="left"/>
      <w:pPr>
        <w:ind w:left="2502" w:hanging="360"/>
      </w:pPr>
    </w:lvl>
    <w:lvl w:ilvl="4" w:tplc="04210019" w:tentative="1">
      <w:start w:val="1"/>
      <w:numFmt w:val="lowerLetter"/>
      <w:lvlText w:val="%5."/>
      <w:lvlJc w:val="left"/>
      <w:pPr>
        <w:ind w:left="3222" w:hanging="360"/>
      </w:pPr>
    </w:lvl>
    <w:lvl w:ilvl="5" w:tplc="0421001B" w:tentative="1">
      <w:start w:val="1"/>
      <w:numFmt w:val="lowerRoman"/>
      <w:lvlText w:val="%6."/>
      <w:lvlJc w:val="right"/>
      <w:pPr>
        <w:ind w:left="3942" w:hanging="180"/>
      </w:pPr>
    </w:lvl>
    <w:lvl w:ilvl="6" w:tplc="0421000F" w:tentative="1">
      <w:start w:val="1"/>
      <w:numFmt w:val="decimal"/>
      <w:lvlText w:val="%7."/>
      <w:lvlJc w:val="left"/>
      <w:pPr>
        <w:ind w:left="4662" w:hanging="360"/>
      </w:pPr>
    </w:lvl>
    <w:lvl w:ilvl="7" w:tplc="04210019" w:tentative="1">
      <w:start w:val="1"/>
      <w:numFmt w:val="lowerLetter"/>
      <w:lvlText w:val="%8."/>
      <w:lvlJc w:val="left"/>
      <w:pPr>
        <w:ind w:left="5382" w:hanging="360"/>
      </w:pPr>
    </w:lvl>
    <w:lvl w:ilvl="8" w:tplc="0421001B" w:tentative="1">
      <w:start w:val="1"/>
      <w:numFmt w:val="lowerRoman"/>
      <w:lvlText w:val="%9."/>
      <w:lvlJc w:val="right"/>
      <w:pPr>
        <w:ind w:left="6102" w:hanging="180"/>
      </w:pPr>
    </w:lvl>
  </w:abstractNum>
  <w:abstractNum w:abstractNumId="1">
    <w:nsid w:val="058B4F72"/>
    <w:multiLevelType w:val="hybridMultilevel"/>
    <w:tmpl w:val="21868F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0467AB"/>
    <w:multiLevelType w:val="hybridMultilevel"/>
    <w:tmpl w:val="690692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DF1C21"/>
    <w:multiLevelType w:val="hybridMultilevel"/>
    <w:tmpl w:val="9BE88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512387"/>
    <w:multiLevelType w:val="hybridMultilevel"/>
    <w:tmpl w:val="5E46FFF6"/>
    <w:lvl w:ilvl="0" w:tplc="042A1F18">
      <w:start w:val="1"/>
      <w:numFmt w:val="decimal"/>
      <w:lvlText w:val="%1."/>
      <w:lvlJc w:val="left"/>
      <w:pPr>
        <w:ind w:left="461" w:hanging="360"/>
      </w:pPr>
      <w:rPr>
        <w:rFonts w:hint="default"/>
      </w:rPr>
    </w:lvl>
    <w:lvl w:ilvl="1" w:tplc="04210019" w:tentative="1">
      <w:start w:val="1"/>
      <w:numFmt w:val="lowerLetter"/>
      <w:lvlText w:val="%2."/>
      <w:lvlJc w:val="left"/>
      <w:pPr>
        <w:ind w:left="1181" w:hanging="360"/>
      </w:pPr>
    </w:lvl>
    <w:lvl w:ilvl="2" w:tplc="0421001B" w:tentative="1">
      <w:start w:val="1"/>
      <w:numFmt w:val="lowerRoman"/>
      <w:lvlText w:val="%3."/>
      <w:lvlJc w:val="right"/>
      <w:pPr>
        <w:ind w:left="1901" w:hanging="180"/>
      </w:pPr>
    </w:lvl>
    <w:lvl w:ilvl="3" w:tplc="0421000F" w:tentative="1">
      <w:start w:val="1"/>
      <w:numFmt w:val="decimal"/>
      <w:lvlText w:val="%4."/>
      <w:lvlJc w:val="left"/>
      <w:pPr>
        <w:ind w:left="2621" w:hanging="360"/>
      </w:pPr>
    </w:lvl>
    <w:lvl w:ilvl="4" w:tplc="04210019" w:tentative="1">
      <w:start w:val="1"/>
      <w:numFmt w:val="lowerLetter"/>
      <w:lvlText w:val="%5."/>
      <w:lvlJc w:val="left"/>
      <w:pPr>
        <w:ind w:left="3341" w:hanging="360"/>
      </w:pPr>
    </w:lvl>
    <w:lvl w:ilvl="5" w:tplc="0421001B" w:tentative="1">
      <w:start w:val="1"/>
      <w:numFmt w:val="lowerRoman"/>
      <w:lvlText w:val="%6."/>
      <w:lvlJc w:val="right"/>
      <w:pPr>
        <w:ind w:left="4061" w:hanging="180"/>
      </w:pPr>
    </w:lvl>
    <w:lvl w:ilvl="6" w:tplc="0421000F" w:tentative="1">
      <w:start w:val="1"/>
      <w:numFmt w:val="decimal"/>
      <w:lvlText w:val="%7."/>
      <w:lvlJc w:val="left"/>
      <w:pPr>
        <w:ind w:left="4781" w:hanging="360"/>
      </w:pPr>
    </w:lvl>
    <w:lvl w:ilvl="7" w:tplc="04210019" w:tentative="1">
      <w:start w:val="1"/>
      <w:numFmt w:val="lowerLetter"/>
      <w:lvlText w:val="%8."/>
      <w:lvlJc w:val="left"/>
      <w:pPr>
        <w:ind w:left="5501" w:hanging="360"/>
      </w:pPr>
    </w:lvl>
    <w:lvl w:ilvl="8" w:tplc="0421001B" w:tentative="1">
      <w:start w:val="1"/>
      <w:numFmt w:val="lowerRoman"/>
      <w:lvlText w:val="%9."/>
      <w:lvlJc w:val="right"/>
      <w:pPr>
        <w:ind w:left="6221" w:hanging="180"/>
      </w:pPr>
    </w:lvl>
  </w:abstractNum>
  <w:abstractNum w:abstractNumId="5">
    <w:nsid w:val="09CB50C1"/>
    <w:multiLevelType w:val="hybridMultilevel"/>
    <w:tmpl w:val="858A8104"/>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BA5668B"/>
    <w:multiLevelType w:val="hybridMultilevel"/>
    <w:tmpl w:val="63EE1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EE4F78"/>
    <w:multiLevelType w:val="hybridMultilevel"/>
    <w:tmpl w:val="665E7906"/>
    <w:lvl w:ilvl="0" w:tplc="9BAEFD4E">
      <w:start w:val="1"/>
      <w:numFmt w:val="decimal"/>
      <w:lvlText w:val="%1."/>
      <w:lvlJc w:val="left"/>
      <w:pPr>
        <w:ind w:left="342" w:hanging="360"/>
      </w:pPr>
      <w:rPr>
        <w:rFonts w:hint="default"/>
      </w:rPr>
    </w:lvl>
    <w:lvl w:ilvl="1" w:tplc="04210019" w:tentative="1">
      <w:start w:val="1"/>
      <w:numFmt w:val="lowerLetter"/>
      <w:lvlText w:val="%2."/>
      <w:lvlJc w:val="left"/>
      <w:pPr>
        <w:ind w:left="1062" w:hanging="360"/>
      </w:pPr>
    </w:lvl>
    <w:lvl w:ilvl="2" w:tplc="0421001B" w:tentative="1">
      <w:start w:val="1"/>
      <w:numFmt w:val="lowerRoman"/>
      <w:lvlText w:val="%3."/>
      <w:lvlJc w:val="right"/>
      <w:pPr>
        <w:ind w:left="1782" w:hanging="180"/>
      </w:pPr>
    </w:lvl>
    <w:lvl w:ilvl="3" w:tplc="0421000F" w:tentative="1">
      <w:start w:val="1"/>
      <w:numFmt w:val="decimal"/>
      <w:lvlText w:val="%4."/>
      <w:lvlJc w:val="left"/>
      <w:pPr>
        <w:ind w:left="2502" w:hanging="360"/>
      </w:pPr>
    </w:lvl>
    <w:lvl w:ilvl="4" w:tplc="04210019" w:tentative="1">
      <w:start w:val="1"/>
      <w:numFmt w:val="lowerLetter"/>
      <w:lvlText w:val="%5."/>
      <w:lvlJc w:val="left"/>
      <w:pPr>
        <w:ind w:left="3222" w:hanging="360"/>
      </w:pPr>
    </w:lvl>
    <w:lvl w:ilvl="5" w:tplc="0421001B" w:tentative="1">
      <w:start w:val="1"/>
      <w:numFmt w:val="lowerRoman"/>
      <w:lvlText w:val="%6."/>
      <w:lvlJc w:val="right"/>
      <w:pPr>
        <w:ind w:left="3942" w:hanging="180"/>
      </w:pPr>
    </w:lvl>
    <w:lvl w:ilvl="6" w:tplc="0421000F" w:tentative="1">
      <w:start w:val="1"/>
      <w:numFmt w:val="decimal"/>
      <w:lvlText w:val="%7."/>
      <w:lvlJc w:val="left"/>
      <w:pPr>
        <w:ind w:left="4662" w:hanging="360"/>
      </w:pPr>
    </w:lvl>
    <w:lvl w:ilvl="7" w:tplc="04210019" w:tentative="1">
      <w:start w:val="1"/>
      <w:numFmt w:val="lowerLetter"/>
      <w:lvlText w:val="%8."/>
      <w:lvlJc w:val="left"/>
      <w:pPr>
        <w:ind w:left="5382" w:hanging="360"/>
      </w:pPr>
    </w:lvl>
    <w:lvl w:ilvl="8" w:tplc="0421001B" w:tentative="1">
      <w:start w:val="1"/>
      <w:numFmt w:val="lowerRoman"/>
      <w:lvlText w:val="%9."/>
      <w:lvlJc w:val="right"/>
      <w:pPr>
        <w:ind w:left="6102" w:hanging="180"/>
      </w:pPr>
    </w:lvl>
  </w:abstractNum>
  <w:abstractNum w:abstractNumId="8">
    <w:nsid w:val="0C1B1616"/>
    <w:multiLevelType w:val="hybridMultilevel"/>
    <w:tmpl w:val="A6942D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CEB421E"/>
    <w:multiLevelType w:val="hybridMultilevel"/>
    <w:tmpl w:val="B1BE31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F991C01"/>
    <w:multiLevelType w:val="hybridMultilevel"/>
    <w:tmpl w:val="D32A9D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17A2F13"/>
    <w:multiLevelType w:val="hybridMultilevel"/>
    <w:tmpl w:val="8F808682"/>
    <w:lvl w:ilvl="0" w:tplc="3B1C064A">
      <w:start w:val="1"/>
      <w:numFmt w:val="decimal"/>
      <w:lvlText w:val="%1."/>
      <w:lvlJc w:val="left"/>
      <w:pPr>
        <w:ind w:left="342" w:hanging="360"/>
      </w:pPr>
      <w:rPr>
        <w:rFonts w:eastAsiaTheme="minorEastAsia" w:hint="default"/>
      </w:rPr>
    </w:lvl>
    <w:lvl w:ilvl="1" w:tplc="04210019" w:tentative="1">
      <w:start w:val="1"/>
      <w:numFmt w:val="lowerLetter"/>
      <w:lvlText w:val="%2."/>
      <w:lvlJc w:val="left"/>
      <w:pPr>
        <w:ind w:left="1062" w:hanging="360"/>
      </w:pPr>
    </w:lvl>
    <w:lvl w:ilvl="2" w:tplc="0421001B" w:tentative="1">
      <w:start w:val="1"/>
      <w:numFmt w:val="lowerRoman"/>
      <w:lvlText w:val="%3."/>
      <w:lvlJc w:val="right"/>
      <w:pPr>
        <w:ind w:left="1782" w:hanging="180"/>
      </w:pPr>
    </w:lvl>
    <w:lvl w:ilvl="3" w:tplc="0421000F" w:tentative="1">
      <w:start w:val="1"/>
      <w:numFmt w:val="decimal"/>
      <w:lvlText w:val="%4."/>
      <w:lvlJc w:val="left"/>
      <w:pPr>
        <w:ind w:left="2502" w:hanging="360"/>
      </w:pPr>
    </w:lvl>
    <w:lvl w:ilvl="4" w:tplc="04210019" w:tentative="1">
      <w:start w:val="1"/>
      <w:numFmt w:val="lowerLetter"/>
      <w:lvlText w:val="%5."/>
      <w:lvlJc w:val="left"/>
      <w:pPr>
        <w:ind w:left="3222" w:hanging="360"/>
      </w:pPr>
    </w:lvl>
    <w:lvl w:ilvl="5" w:tplc="0421001B" w:tentative="1">
      <w:start w:val="1"/>
      <w:numFmt w:val="lowerRoman"/>
      <w:lvlText w:val="%6."/>
      <w:lvlJc w:val="right"/>
      <w:pPr>
        <w:ind w:left="3942" w:hanging="180"/>
      </w:pPr>
    </w:lvl>
    <w:lvl w:ilvl="6" w:tplc="0421000F" w:tentative="1">
      <w:start w:val="1"/>
      <w:numFmt w:val="decimal"/>
      <w:lvlText w:val="%7."/>
      <w:lvlJc w:val="left"/>
      <w:pPr>
        <w:ind w:left="4662" w:hanging="360"/>
      </w:pPr>
    </w:lvl>
    <w:lvl w:ilvl="7" w:tplc="04210019" w:tentative="1">
      <w:start w:val="1"/>
      <w:numFmt w:val="lowerLetter"/>
      <w:lvlText w:val="%8."/>
      <w:lvlJc w:val="left"/>
      <w:pPr>
        <w:ind w:left="5382" w:hanging="360"/>
      </w:pPr>
    </w:lvl>
    <w:lvl w:ilvl="8" w:tplc="0421001B" w:tentative="1">
      <w:start w:val="1"/>
      <w:numFmt w:val="lowerRoman"/>
      <w:lvlText w:val="%9."/>
      <w:lvlJc w:val="right"/>
      <w:pPr>
        <w:ind w:left="6102" w:hanging="180"/>
      </w:pPr>
    </w:lvl>
  </w:abstractNum>
  <w:abstractNum w:abstractNumId="12">
    <w:nsid w:val="13205E9E"/>
    <w:multiLevelType w:val="hybridMultilevel"/>
    <w:tmpl w:val="CE8C4F3A"/>
    <w:lvl w:ilvl="0" w:tplc="64744252">
      <w:start w:val="1"/>
      <w:numFmt w:val="decimal"/>
      <w:lvlText w:val="%1."/>
      <w:lvlJc w:val="left"/>
      <w:pPr>
        <w:ind w:left="342" w:hanging="360"/>
      </w:pPr>
      <w:rPr>
        <w:rFonts w:hint="default"/>
      </w:rPr>
    </w:lvl>
    <w:lvl w:ilvl="1" w:tplc="04210019" w:tentative="1">
      <w:start w:val="1"/>
      <w:numFmt w:val="lowerLetter"/>
      <w:lvlText w:val="%2."/>
      <w:lvlJc w:val="left"/>
      <w:pPr>
        <w:ind w:left="1062" w:hanging="360"/>
      </w:pPr>
    </w:lvl>
    <w:lvl w:ilvl="2" w:tplc="0421001B" w:tentative="1">
      <w:start w:val="1"/>
      <w:numFmt w:val="lowerRoman"/>
      <w:lvlText w:val="%3."/>
      <w:lvlJc w:val="right"/>
      <w:pPr>
        <w:ind w:left="1782" w:hanging="180"/>
      </w:pPr>
    </w:lvl>
    <w:lvl w:ilvl="3" w:tplc="0421000F" w:tentative="1">
      <w:start w:val="1"/>
      <w:numFmt w:val="decimal"/>
      <w:lvlText w:val="%4."/>
      <w:lvlJc w:val="left"/>
      <w:pPr>
        <w:ind w:left="2502" w:hanging="360"/>
      </w:pPr>
    </w:lvl>
    <w:lvl w:ilvl="4" w:tplc="04210019" w:tentative="1">
      <w:start w:val="1"/>
      <w:numFmt w:val="lowerLetter"/>
      <w:lvlText w:val="%5."/>
      <w:lvlJc w:val="left"/>
      <w:pPr>
        <w:ind w:left="3222" w:hanging="360"/>
      </w:pPr>
    </w:lvl>
    <w:lvl w:ilvl="5" w:tplc="0421001B" w:tentative="1">
      <w:start w:val="1"/>
      <w:numFmt w:val="lowerRoman"/>
      <w:lvlText w:val="%6."/>
      <w:lvlJc w:val="right"/>
      <w:pPr>
        <w:ind w:left="3942" w:hanging="180"/>
      </w:pPr>
    </w:lvl>
    <w:lvl w:ilvl="6" w:tplc="0421000F" w:tentative="1">
      <w:start w:val="1"/>
      <w:numFmt w:val="decimal"/>
      <w:lvlText w:val="%7."/>
      <w:lvlJc w:val="left"/>
      <w:pPr>
        <w:ind w:left="4662" w:hanging="360"/>
      </w:pPr>
    </w:lvl>
    <w:lvl w:ilvl="7" w:tplc="04210019" w:tentative="1">
      <w:start w:val="1"/>
      <w:numFmt w:val="lowerLetter"/>
      <w:lvlText w:val="%8."/>
      <w:lvlJc w:val="left"/>
      <w:pPr>
        <w:ind w:left="5382" w:hanging="360"/>
      </w:pPr>
    </w:lvl>
    <w:lvl w:ilvl="8" w:tplc="0421001B" w:tentative="1">
      <w:start w:val="1"/>
      <w:numFmt w:val="lowerRoman"/>
      <w:lvlText w:val="%9."/>
      <w:lvlJc w:val="right"/>
      <w:pPr>
        <w:ind w:left="6102" w:hanging="180"/>
      </w:pPr>
    </w:lvl>
  </w:abstractNum>
  <w:abstractNum w:abstractNumId="13">
    <w:nsid w:val="14A000CA"/>
    <w:multiLevelType w:val="hybridMultilevel"/>
    <w:tmpl w:val="D7BAB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37712C"/>
    <w:multiLevelType w:val="hybridMultilevel"/>
    <w:tmpl w:val="610A2198"/>
    <w:lvl w:ilvl="0" w:tplc="038ECD7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63E09CD"/>
    <w:multiLevelType w:val="hybridMultilevel"/>
    <w:tmpl w:val="44EA4AFA"/>
    <w:lvl w:ilvl="0" w:tplc="826CD176">
      <w:start w:val="1"/>
      <w:numFmt w:val="decimal"/>
      <w:lvlText w:val="%1"/>
      <w:lvlJc w:val="left"/>
      <w:pPr>
        <w:ind w:left="342" w:hanging="360"/>
      </w:pPr>
      <w:rPr>
        <w:rFonts w:hint="default"/>
      </w:rPr>
    </w:lvl>
    <w:lvl w:ilvl="1" w:tplc="04210019" w:tentative="1">
      <w:start w:val="1"/>
      <w:numFmt w:val="lowerLetter"/>
      <w:lvlText w:val="%2."/>
      <w:lvlJc w:val="left"/>
      <w:pPr>
        <w:ind w:left="1062" w:hanging="360"/>
      </w:pPr>
    </w:lvl>
    <w:lvl w:ilvl="2" w:tplc="0421001B" w:tentative="1">
      <w:start w:val="1"/>
      <w:numFmt w:val="lowerRoman"/>
      <w:lvlText w:val="%3."/>
      <w:lvlJc w:val="right"/>
      <w:pPr>
        <w:ind w:left="1782" w:hanging="180"/>
      </w:pPr>
    </w:lvl>
    <w:lvl w:ilvl="3" w:tplc="0421000F" w:tentative="1">
      <w:start w:val="1"/>
      <w:numFmt w:val="decimal"/>
      <w:lvlText w:val="%4."/>
      <w:lvlJc w:val="left"/>
      <w:pPr>
        <w:ind w:left="2502" w:hanging="360"/>
      </w:pPr>
    </w:lvl>
    <w:lvl w:ilvl="4" w:tplc="04210019" w:tentative="1">
      <w:start w:val="1"/>
      <w:numFmt w:val="lowerLetter"/>
      <w:lvlText w:val="%5."/>
      <w:lvlJc w:val="left"/>
      <w:pPr>
        <w:ind w:left="3222" w:hanging="360"/>
      </w:pPr>
    </w:lvl>
    <w:lvl w:ilvl="5" w:tplc="0421001B" w:tentative="1">
      <w:start w:val="1"/>
      <w:numFmt w:val="lowerRoman"/>
      <w:lvlText w:val="%6."/>
      <w:lvlJc w:val="right"/>
      <w:pPr>
        <w:ind w:left="3942" w:hanging="180"/>
      </w:pPr>
    </w:lvl>
    <w:lvl w:ilvl="6" w:tplc="0421000F" w:tentative="1">
      <w:start w:val="1"/>
      <w:numFmt w:val="decimal"/>
      <w:lvlText w:val="%7."/>
      <w:lvlJc w:val="left"/>
      <w:pPr>
        <w:ind w:left="4662" w:hanging="360"/>
      </w:pPr>
    </w:lvl>
    <w:lvl w:ilvl="7" w:tplc="04210019" w:tentative="1">
      <w:start w:val="1"/>
      <w:numFmt w:val="lowerLetter"/>
      <w:lvlText w:val="%8."/>
      <w:lvlJc w:val="left"/>
      <w:pPr>
        <w:ind w:left="5382" w:hanging="360"/>
      </w:pPr>
    </w:lvl>
    <w:lvl w:ilvl="8" w:tplc="0421001B" w:tentative="1">
      <w:start w:val="1"/>
      <w:numFmt w:val="lowerRoman"/>
      <w:lvlText w:val="%9."/>
      <w:lvlJc w:val="right"/>
      <w:pPr>
        <w:ind w:left="6102" w:hanging="180"/>
      </w:pPr>
    </w:lvl>
  </w:abstractNum>
  <w:abstractNum w:abstractNumId="16">
    <w:nsid w:val="19EC185A"/>
    <w:multiLevelType w:val="hybridMultilevel"/>
    <w:tmpl w:val="6A9C3C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AAA2C83"/>
    <w:multiLevelType w:val="hybridMultilevel"/>
    <w:tmpl w:val="924CFC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ACB0B50"/>
    <w:multiLevelType w:val="hybridMultilevel"/>
    <w:tmpl w:val="542A64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C7F701D"/>
    <w:multiLevelType w:val="hybridMultilevel"/>
    <w:tmpl w:val="CF42B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5315"/>
    <w:multiLevelType w:val="hybridMultilevel"/>
    <w:tmpl w:val="FB50E094"/>
    <w:lvl w:ilvl="0" w:tplc="83F01744">
      <w:start w:val="1"/>
      <w:numFmt w:val="decimal"/>
      <w:lvlText w:val="%1."/>
      <w:lvlJc w:val="left"/>
      <w:pPr>
        <w:ind w:left="414" w:hanging="360"/>
      </w:pPr>
      <w:rPr>
        <w:rFonts w:hint="default"/>
      </w:rPr>
    </w:lvl>
    <w:lvl w:ilvl="1" w:tplc="04210019" w:tentative="1">
      <w:start w:val="1"/>
      <w:numFmt w:val="lowerLetter"/>
      <w:lvlText w:val="%2."/>
      <w:lvlJc w:val="left"/>
      <w:pPr>
        <w:ind w:left="1134" w:hanging="360"/>
      </w:pPr>
    </w:lvl>
    <w:lvl w:ilvl="2" w:tplc="0421001B" w:tentative="1">
      <w:start w:val="1"/>
      <w:numFmt w:val="lowerRoman"/>
      <w:lvlText w:val="%3."/>
      <w:lvlJc w:val="right"/>
      <w:pPr>
        <w:ind w:left="1854" w:hanging="180"/>
      </w:pPr>
    </w:lvl>
    <w:lvl w:ilvl="3" w:tplc="0421000F" w:tentative="1">
      <w:start w:val="1"/>
      <w:numFmt w:val="decimal"/>
      <w:lvlText w:val="%4."/>
      <w:lvlJc w:val="left"/>
      <w:pPr>
        <w:ind w:left="2574" w:hanging="360"/>
      </w:pPr>
    </w:lvl>
    <w:lvl w:ilvl="4" w:tplc="04210019" w:tentative="1">
      <w:start w:val="1"/>
      <w:numFmt w:val="lowerLetter"/>
      <w:lvlText w:val="%5."/>
      <w:lvlJc w:val="left"/>
      <w:pPr>
        <w:ind w:left="3294" w:hanging="360"/>
      </w:pPr>
    </w:lvl>
    <w:lvl w:ilvl="5" w:tplc="0421001B" w:tentative="1">
      <w:start w:val="1"/>
      <w:numFmt w:val="lowerRoman"/>
      <w:lvlText w:val="%6."/>
      <w:lvlJc w:val="right"/>
      <w:pPr>
        <w:ind w:left="4014" w:hanging="180"/>
      </w:pPr>
    </w:lvl>
    <w:lvl w:ilvl="6" w:tplc="0421000F" w:tentative="1">
      <w:start w:val="1"/>
      <w:numFmt w:val="decimal"/>
      <w:lvlText w:val="%7."/>
      <w:lvlJc w:val="left"/>
      <w:pPr>
        <w:ind w:left="4734" w:hanging="360"/>
      </w:pPr>
    </w:lvl>
    <w:lvl w:ilvl="7" w:tplc="04210019" w:tentative="1">
      <w:start w:val="1"/>
      <w:numFmt w:val="lowerLetter"/>
      <w:lvlText w:val="%8."/>
      <w:lvlJc w:val="left"/>
      <w:pPr>
        <w:ind w:left="5454" w:hanging="360"/>
      </w:pPr>
    </w:lvl>
    <w:lvl w:ilvl="8" w:tplc="0421001B" w:tentative="1">
      <w:start w:val="1"/>
      <w:numFmt w:val="lowerRoman"/>
      <w:lvlText w:val="%9."/>
      <w:lvlJc w:val="right"/>
      <w:pPr>
        <w:ind w:left="6174" w:hanging="180"/>
      </w:pPr>
    </w:lvl>
  </w:abstractNum>
  <w:abstractNum w:abstractNumId="21">
    <w:nsid w:val="1E402251"/>
    <w:multiLevelType w:val="hybridMultilevel"/>
    <w:tmpl w:val="C3DC55A8"/>
    <w:lvl w:ilvl="0" w:tplc="0421000F">
      <w:start w:val="1"/>
      <w:numFmt w:val="decimal"/>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1FA40EFC"/>
    <w:multiLevelType w:val="hybridMultilevel"/>
    <w:tmpl w:val="C590B1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00C11FA"/>
    <w:multiLevelType w:val="hybridMultilevel"/>
    <w:tmpl w:val="C6B802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2FF3D77"/>
    <w:multiLevelType w:val="hybridMultilevel"/>
    <w:tmpl w:val="A4A865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46574F2"/>
    <w:multiLevelType w:val="hybridMultilevel"/>
    <w:tmpl w:val="72F0D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4BA3002"/>
    <w:multiLevelType w:val="hybridMultilevel"/>
    <w:tmpl w:val="BB1491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4D35D91"/>
    <w:multiLevelType w:val="hybridMultilevel"/>
    <w:tmpl w:val="A2ECDF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5A2698B"/>
    <w:multiLevelType w:val="hybridMultilevel"/>
    <w:tmpl w:val="AFDAB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7214D11"/>
    <w:multiLevelType w:val="hybridMultilevel"/>
    <w:tmpl w:val="2F4CBC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27AD3F43"/>
    <w:multiLevelType w:val="hybridMultilevel"/>
    <w:tmpl w:val="A58A24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2A8273B9"/>
    <w:multiLevelType w:val="hybridMultilevel"/>
    <w:tmpl w:val="B2644E34"/>
    <w:lvl w:ilvl="0" w:tplc="04210001">
      <w:start w:val="1"/>
      <w:numFmt w:val="bullet"/>
      <w:lvlText w:val=""/>
      <w:lvlJc w:val="left"/>
      <w:pPr>
        <w:ind w:left="4320" w:hanging="360"/>
      </w:pPr>
      <w:rPr>
        <w:rFonts w:ascii="Symbol" w:hAnsi="Symbol" w:hint="default"/>
      </w:rPr>
    </w:lvl>
    <w:lvl w:ilvl="1" w:tplc="04210003" w:tentative="1">
      <w:start w:val="1"/>
      <w:numFmt w:val="bullet"/>
      <w:lvlText w:val="o"/>
      <w:lvlJc w:val="left"/>
      <w:pPr>
        <w:ind w:left="5040" w:hanging="360"/>
      </w:pPr>
      <w:rPr>
        <w:rFonts w:ascii="Courier New" w:hAnsi="Courier New" w:cs="Courier New" w:hint="default"/>
      </w:rPr>
    </w:lvl>
    <w:lvl w:ilvl="2" w:tplc="04210005" w:tentative="1">
      <w:start w:val="1"/>
      <w:numFmt w:val="bullet"/>
      <w:lvlText w:val=""/>
      <w:lvlJc w:val="left"/>
      <w:pPr>
        <w:ind w:left="5760" w:hanging="360"/>
      </w:pPr>
      <w:rPr>
        <w:rFonts w:ascii="Wingdings" w:hAnsi="Wingdings" w:hint="default"/>
      </w:rPr>
    </w:lvl>
    <w:lvl w:ilvl="3" w:tplc="04210001" w:tentative="1">
      <w:start w:val="1"/>
      <w:numFmt w:val="bullet"/>
      <w:lvlText w:val=""/>
      <w:lvlJc w:val="left"/>
      <w:pPr>
        <w:ind w:left="6480" w:hanging="360"/>
      </w:pPr>
      <w:rPr>
        <w:rFonts w:ascii="Symbol" w:hAnsi="Symbol" w:hint="default"/>
      </w:rPr>
    </w:lvl>
    <w:lvl w:ilvl="4" w:tplc="04210003" w:tentative="1">
      <w:start w:val="1"/>
      <w:numFmt w:val="bullet"/>
      <w:lvlText w:val="o"/>
      <w:lvlJc w:val="left"/>
      <w:pPr>
        <w:ind w:left="7200" w:hanging="360"/>
      </w:pPr>
      <w:rPr>
        <w:rFonts w:ascii="Courier New" w:hAnsi="Courier New" w:cs="Courier New" w:hint="default"/>
      </w:rPr>
    </w:lvl>
    <w:lvl w:ilvl="5" w:tplc="04210005" w:tentative="1">
      <w:start w:val="1"/>
      <w:numFmt w:val="bullet"/>
      <w:lvlText w:val=""/>
      <w:lvlJc w:val="left"/>
      <w:pPr>
        <w:ind w:left="7920" w:hanging="360"/>
      </w:pPr>
      <w:rPr>
        <w:rFonts w:ascii="Wingdings" w:hAnsi="Wingdings" w:hint="default"/>
      </w:rPr>
    </w:lvl>
    <w:lvl w:ilvl="6" w:tplc="04210001" w:tentative="1">
      <w:start w:val="1"/>
      <w:numFmt w:val="bullet"/>
      <w:lvlText w:val=""/>
      <w:lvlJc w:val="left"/>
      <w:pPr>
        <w:ind w:left="8640" w:hanging="360"/>
      </w:pPr>
      <w:rPr>
        <w:rFonts w:ascii="Symbol" w:hAnsi="Symbol" w:hint="default"/>
      </w:rPr>
    </w:lvl>
    <w:lvl w:ilvl="7" w:tplc="04210003" w:tentative="1">
      <w:start w:val="1"/>
      <w:numFmt w:val="bullet"/>
      <w:lvlText w:val="o"/>
      <w:lvlJc w:val="left"/>
      <w:pPr>
        <w:ind w:left="9360" w:hanging="360"/>
      </w:pPr>
      <w:rPr>
        <w:rFonts w:ascii="Courier New" w:hAnsi="Courier New" w:cs="Courier New" w:hint="default"/>
      </w:rPr>
    </w:lvl>
    <w:lvl w:ilvl="8" w:tplc="04210005" w:tentative="1">
      <w:start w:val="1"/>
      <w:numFmt w:val="bullet"/>
      <w:lvlText w:val=""/>
      <w:lvlJc w:val="left"/>
      <w:pPr>
        <w:ind w:left="10080" w:hanging="360"/>
      </w:pPr>
      <w:rPr>
        <w:rFonts w:ascii="Wingdings" w:hAnsi="Wingdings" w:hint="default"/>
      </w:rPr>
    </w:lvl>
  </w:abstractNum>
  <w:abstractNum w:abstractNumId="32">
    <w:nsid w:val="2B8141CA"/>
    <w:multiLevelType w:val="hybridMultilevel"/>
    <w:tmpl w:val="39221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DEB3A7A"/>
    <w:multiLevelType w:val="hybridMultilevel"/>
    <w:tmpl w:val="ED1020DC"/>
    <w:lvl w:ilvl="0" w:tplc="294A3ECE">
      <w:start w:val="1"/>
      <w:numFmt w:val="decimal"/>
      <w:lvlText w:val="%1."/>
      <w:lvlJc w:val="left"/>
      <w:pPr>
        <w:ind w:left="342" w:hanging="360"/>
      </w:pPr>
      <w:rPr>
        <w:rFonts w:hint="default"/>
      </w:rPr>
    </w:lvl>
    <w:lvl w:ilvl="1" w:tplc="04210019" w:tentative="1">
      <w:start w:val="1"/>
      <w:numFmt w:val="lowerLetter"/>
      <w:lvlText w:val="%2."/>
      <w:lvlJc w:val="left"/>
      <w:pPr>
        <w:ind w:left="1062" w:hanging="360"/>
      </w:pPr>
    </w:lvl>
    <w:lvl w:ilvl="2" w:tplc="0421001B" w:tentative="1">
      <w:start w:val="1"/>
      <w:numFmt w:val="lowerRoman"/>
      <w:lvlText w:val="%3."/>
      <w:lvlJc w:val="right"/>
      <w:pPr>
        <w:ind w:left="1782" w:hanging="180"/>
      </w:pPr>
    </w:lvl>
    <w:lvl w:ilvl="3" w:tplc="0421000F" w:tentative="1">
      <w:start w:val="1"/>
      <w:numFmt w:val="decimal"/>
      <w:lvlText w:val="%4."/>
      <w:lvlJc w:val="left"/>
      <w:pPr>
        <w:ind w:left="2502" w:hanging="360"/>
      </w:pPr>
    </w:lvl>
    <w:lvl w:ilvl="4" w:tplc="04210019" w:tentative="1">
      <w:start w:val="1"/>
      <w:numFmt w:val="lowerLetter"/>
      <w:lvlText w:val="%5."/>
      <w:lvlJc w:val="left"/>
      <w:pPr>
        <w:ind w:left="3222" w:hanging="360"/>
      </w:pPr>
    </w:lvl>
    <w:lvl w:ilvl="5" w:tplc="0421001B" w:tentative="1">
      <w:start w:val="1"/>
      <w:numFmt w:val="lowerRoman"/>
      <w:lvlText w:val="%6."/>
      <w:lvlJc w:val="right"/>
      <w:pPr>
        <w:ind w:left="3942" w:hanging="180"/>
      </w:pPr>
    </w:lvl>
    <w:lvl w:ilvl="6" w:tplc="0421000F" w:tentative="1">
      <w:start w:val="1"/>
      <w:numFmt w:val="decimal"/>
      <w:lvlText w:val="%7."/>
      <w:lvlJc w:val="left"/>
      <w:pPr>
        <w:ind w:left="4662" w:hanging="360"/>
      </w:pPr>
    </w:lvl>
    <w:lvl w:ilvl="7" w:tplc="04210019" w:tentative="1">
      <w:start w:val="1"/>
      <w:numFmt w:val="lowerLetter"/>
      <w:lvlText w:val="%8."/>
      <w:lvlJc w:val="left"/>
      <w:pPr>
        <w:ind w:left="5382" w:hanging="360"/>
      </w:pPr>
    </w:lvl>
    <w:lvl w:ilvl="8" w:tplc="0421001B" w:tentative="1">
      <w:start w:val="1"/>
      <w:numFmt w:val="lowerRoman"/>
      <w:lvlText w:val="%9."/>
      <w:lvlJc w:val="right"/>
      <w:pPr>
        <w:ind w:left="6102" w:hanging="180"/>
      </w:pPr>
    </w:lvl>
  </w:abstractNum>
  <w:abstractNum w:abstractNumId="34">
    <w:nsid w:val="2F7854B3"/>
    <w:multiLevelType w:val="hybridMultilevel"/>
    <w:tmpl w:val="9CC015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19C7078"/>
    <w:multiLevelType w:val="hybridMultilevel"/>
    <w:tmpl w:val="79343E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32E6714D"/>
    <w:multiLevelType w:val="hybridMultilevel"/>
    <w:tmpl w:val="FBE63D36"/>
    <w:lvl w:ilvl="0" w:tplc="B9E65AA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33CE2566"/>
    <w:multiLevelType w:val="hybridMultilevel"/>
    <w:tmpl w:val="BB903C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34CD52F1"/>
    <w:multiLevelType w:val="hybridMultilevel"/>
    <w:tmpl w:val="6144DF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35096AFE"/>
    <w:multiLevelType w:val="hybridMultilevel"/>
    <w:tmpl w:val="FD38FE64"/>
    <w:lvl w:ilvl="0" w:tplc="41527C7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354A0BDF"/>
    <w:multiLevelType w:val="hybridMultilevel"/>
    <w:tmpl w:val="F538F956"/>
    <w:lvl w:ilvl="0" w:tplc="E3467DA8">
      <w:start w:val="1"/>
      <w:numFmt w:val="decimal"/>
      <w:lvlText w:val="%1."/>
      <w:lvlJc w:val="left"/>
      <w:pPr>
        <w:ind w:left="342" w:hanging="360"/>
      </w:pPr>
      <w:rPr>
        <w:rFonts w:eastAsiaTheme="minorEastAsia" w:hint="default"/>
      </w:rPr>
    </w:lvl>
    <w:lvl w:ilvl="1" w:tplc="04210019" w:tentative="1">
      <w:start w:val="1"/>
      <w:numFmt w:val="lowerLetter"/>
      <w:lvlText w:val="%2."/>
      <w:lvlJc w:val="left"/>
      <w:pPr>
        <w:ind w:left="1062" w:hanging="360"/>
      </w:pPr>
    </w:lvl>
    <w:lvl w:ilvl="2" w:tplc="0421001B" w:tentative="1">
      <w:start w:val="1"/>
      <w:numFmt w:val="lowerRoman"/>
      <w:lvlText w:val="%3."/>
      <w:lvlJc w:val="right"/>
      <w:pPr>
        <w:ind w:left="1782" w:hanging="180"/>
      </w:pPr>
    </w:lvl>
    <w:lvl w:ilvl="3" w:tplc="0421000F" w:tentative="1">
      <w:start w:val="1"/>
      <w:numFmt w:val="decimal"/>
      <w:lvlText w:val="%4."/>
      <w:lvlJc w:val="left"/>
      <w:pPr>
        <w:ind w:left="2502" w:hanging="360"/>
      </w:pPr>
    </w:lvl>
    <w:lvl w:ilvl="4" w:tplc="04210019" w:tentative="1">
      <w:start w:val="1"/>
      <w:numFmt w:val="lowerLetter"/>
      <w:lvlText w:val="%5."/>
      <w:lvlJc w:val="left"/>
      <w:pPr>
        <w:ind w:left="3222" w:hanging="360"/>
      </w:pPr>
    </w:lvl>
    <w:lvl w:ilvl="5" w:tplc="0421001B" w:tentative="1">
      <w:start w:val="1"/>
      <w:numFmt w:val="lowerRoman"/>
      <w:lvlText w:val="%6."/>
      <w:lvlJc w:val="right"/>
      <w:pPr>
        <w:ind w:left="3942" w:hanging="180"/>
      </w:pPr>
    </w:lvl>
    <w:lvl w:ilvl="6" w:tplc="0421000F" w:tentative="1">
      <w:start w:val="1"/>
      <w:numFmt w:val="decimal"/>
      <w:lvlText w:val="%7."/>
      <w:lvlJc w:val="left"/>
      <w:pPr>
        <w:ind w:left="4662" w:hanging="360"/>
      </w:pPr>
    </w:lvl>
    <w:lvl w:ilvl="7" w:tplc="04210019" w:tentative="1">
      <w:start w:val="1"/>
      <w:numFmt w:val="lowerLetter"/>
      <w:lvlText w:val="%8."/>
      <w:lvlJc w:val="left"/>
      <w:pPr>
        <w:ind w:left="5382" w:hanging="360"/>
      </w:pPr>
    </w:lvl>
    <w:lvl w:ilvl="8" w:tplc="0421001B" w:tentative="1">
      <w:start w:val="1"/>
      <w:numFmt w:val="lowerRoman"/>
      <w:lvlText w:val="%9."/>
      <w:lvlJc w:val="right"/>
      <w:pPr>
        <w:ind w:left="6102" w:hanging="180"/>
      </w:pPr>
    </w:lvl>
  </w:abstractNum>
  <w:abstractNum w:abstractNumId="41">
    <w:nsid w:val="35FC3633"/>
    <w:multiLevelType w:val="hybridMultilevel"/>
    <w:tmpl w:val="07E2EC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362F685A"/>
    <w:multiLevelType w:val="hybridMultilevel"/>
    <w:tmpl w:val="D39CA3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36397486"/>
    <w:multiLevelType w:val="hybridMultilevel"/>
    <w:tmpl w:val="8B56C2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38F83F7B"/>
    <w:multiLevelType w:val="hybridMultilevel"/>
    <w:tmpl w:val="4614C9C6"/>
    <w:lvl w:ilvl="0" w:tplc="EA36BA44">
      <w:start w:val="1"/>
      <w:numFmt w:val="decimal"/>
      <w:lvlText w:val="%1."/>
      <w:lvlJc w:val="left"/>
      <w:pPr>
        <w:ind w:left="342" w:hanging="360"/>
      </w:pPr>
      <w:rPr>
        <w:rFonts w:hint="default"/>
      </w:rPr>
    </w:lvl>
    <w:lvl w:ilvl="1" w:tplc="04210019" w:tentative="1">
      <w:start w:val="1"/>
      <w:numFmt w:val="lowerLetter"/>
      <w:lvlText w:val="%2."/>
      <w:lvlJc w:val="left"/>
      <w:pPr>
        <w:ind w:left="1062" w:hanging="360"/>
      </w:pPr>
    </w:lvl>
    <w:lvl w:ilvl="2" w:tplc="0421001B" w:tentative="1">
      <w:start w:val="1"/>
      <w:numFmt w:val="lowerRoman"/>
      <w:lvlText w:val="%3."/>
      <w:lvlJc w:val="right"/>
      <w:pPr>
        <w:ind w:left="1782" w:hanging="180"/>
      </w:pPr>
    </w:lvl>
    <w:lvl w:ilvl="3" w:tplc="0421000F" w:tentative="1">
      <w:start w:val="1"/>
      <w:numFmt w:val="decimal"/>
      <w:lvlText w:val="%4."/>
      <w:lvlJc w:val="left"/>
      <w:pPr>
        <w:ind w:left="2502" w:hanging="360"/>
      </w:pPr>
    </w:lvl>
    <w:lvl w:ilvl="4" w:tplc="04210019" w:tentative="1">
      <w:start w:val="1"/>
      <w:numFmt w:val="lowerLetter"/>
      <w:lvlText w:val="%5."/>
      <w:lvlJc w:val="left"/>
      <w:pPr>
        <w:ind w:left="3222" w:hanging="360"/>
      </w:pPr>
    </w:lvl>
    <w:lvl w:ilvl="5" w:tplc="0421001B" w:tentative="1">
      <w:start w:val="1"/>
      <w:numFmt w:val="lowerRoman"/>
      <w:lvlText w:val="%6."/>
      <w:lvlJc w:val="right"/>
      <w:pPr>
        <w:ind w:left="3942" w:hanging="180"/>
      </w:pPr>
    </w:lvl>
    <w:lvl w:ilvl="6" w:tplc="0421000F" w:tentative="1">
      <w:start w:val="1"/>
      <w:numFmt w:val="decimal"/>
      <w:lvlText w:val="%7."/>
      <w:lvlJc w:val="left"/>
      <w:pPr>
        <w:ind w:left="4662" w:hanging="360"/>
      </w:pPr>
    </w:lvl>
    <w:lvl w:ilvl="7" w:tplc="04210019" w:tentative="1">
      <w:start w:val="1"/>
      <w:numFmt w:val="lowerLetter"/>
      <w:lvlText w:val="%8."/>
      <w:lvlJc w:val="left"/>
      <w:pPr>
        <w:ind w:left="5382" w:hanging="360"/>
      </w:pPr>
    </w:lvl>
    <w:lvl w:ilvl="8" w:tplc="0421001B" w:tentative="1">
      <w:start w:val="1"/>
      <w:numFmt w:val="lowerRoman"/>
      <w:lvlText w:val="%9."/>
      <w:lvlJc w:val="right"/>
      <w:pPr>
        <w:ind w:left="6102" w:hanging="180"/>
      </w:pPr>
    </w:lvl>
  </w:abstractNum>
  <w:abstractNum w:abstractNumId="45">
    <w:nsid w:val="3ABD128E"/>
    <w:multiLevelType w:val="hybridMultilevel"/>
    <w:tmpl w:val="C3DC55A8"/>
    <w:lvl w:ilvl="0" w:tplc="0421000F">
      <w:start w:val="1"/>
      <w:numFmt w:val="decimal"/>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3B5F72D3"/>
    <w:multiLevelType w:val="hybridMultilevel"/>
    <w:tmpl w:val="D1264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B9D34E1"/>
    <w:multiLevelType w:val="hybridMultilevel"/>
    <w:tmpl w:val="A5D6A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BD75702"/>
    <w:multiLevelType w:val="hybridMultilevel"/>
    <w:tmpl w:val="A544A0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3C4848C4"/>
    <w:multiLevelType w:val="hybridMultilevel"/>
    <w:tmpl w:val="8E968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D855850"/>
    <w:multiLevelType w:val="hybridMultilevel"/>
    <w:tmpl w:val="67B2A8C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1">
    <w:nsid w:val="3E9F0B59"/>
    <w:multiLevelType w:val="hybridMultilevel"/>
    <w:tmpl w:val="F7BC8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13C6F16"/>
    <w:multiLevelType w:val="hybridMultilevel"/>
    <w:tmpl w:val="A080C364"/>
    <w:lvl w:ilvl="0" w:tplc="E6D04A2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3D8667E"/>
    <w:multiLevelType w:val="hybridMultilevel"/>
    <w:tmpl w:val="D3BC54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4633551D"/>
    <w:multiLevelType w:val="hybridMultilevel"/>
    <w:tmpl w:val="77BC09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466E2880"/>
    <w:multiLevelType w:val="hybridMultilevel"/>
    <w:tmpl w:val="166C9EE0"/>
    <w:lvl w:ilvl="0" w:tplc="A7168BD0">
      <w:start w:val="1"/>
      <w:numFmt w:val="decimal"/>
      <w:lvlText w:val="%1."/>
      <w:lvlJc w:val="left"/>
      <w:pPr>
        <w:ind w:left="720" w:hanging="360"/>
      </w:pPr>
      <w:rPr>
        <w:rFonts w:eastAsiaTheme="minorEastAsi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474574BB"/>
    <w:multiLevelType w:val="hybridMultilevel"/>
    <w:tmpl w:val="D930C4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48DB425F"/>
    <w:multiLevelType w:val="hybridMultilevel"/>
    <w:tmpl w:val="5A92E6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4A380DDA"/>
    <w:multiLevelType w:val="hybridMultilevel"/>
    <w:tmpl w:val="34761B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4E606E68"/>
    <w:multiLevelType w:val="hybridMultilevel"/>
    <w:tmpl w:val="EFF40CEE"/>
    <w:lvl w:ilvl="0" w:tplc="2C66AFD4">
      <w:start w:val="1"/>
      <w:numFmt w:val="decimal"/>
      <w:lvlText w:val="%1"/>
      <w:lvlJc w:val="left"/>
      <w:pPr>
        <w:ind w:left="373" w:hanging="360"/>
      </w:pPr>
      <w:rPr>
        <w:rFonts w:hint="default"/>
      </w:rPr>
    </w:lvl>
    <w:lvl w:ilvl="1" w:tplc="04210019" w:tentative="1">
      <w:start w:val="1"/>
      <w:numFmt w:val="lowerLetter"/>
      <w:lvlText w:val="%2."/>
      <w:lvlJc w:val="left"/>
      <w:pPr>
        <w:ind w:left="1093" w:hanging="360"/>
      </w:pPr>
    </w:lvl>
    <w:lvl w:ilvl="2" w:tplc="0421001B" w:tentative="1">
      <w:start w:val="1"/>
      <w:numFmt w:val="lowerRoman"/>
      <w:lvlText w:val="%3."/>
      <w:lvlJc w:val="right"/>
      <w:pPr>
        <w:ind w:left="1813" w:hanging="180"/>
      </w:pPr>
    </w:lvl>
    <w:lvl w:ilvl="3" w:tplc="0421000F" w:tentative="1">
      <w:start w:val="1"/>
      <w:numFmt w:val="decimal"/>
      <w:lvlText w:val="%4."/>
      <w:lvlJc w:val="left"/>
      <w:pPr>
        <w:ind w:left="2533" w:hanging="360"/>
      </w:pPr>
    </w:lvl>
    <w:lvl w:ilvl="4" w:tplc="04210019" w:tentative="1">
      <w:start w:val="1"/>
      <w:numFmt w:val="lowerLetter"/>
      <w:lvlText w:val="%5."/>
      <w:lvlJc w:val="left"/>
      <w:pPr>
        <w:ind w:left="3253" w:hanging="360"/>
      </w:pPr>
    </w:lvl>
    <w:lvl w:ilvl="5" w:tplc="0421001B" w:tentative="1">
      <w:start w:val="1"/>
      <w:numFmt w:val="lowerRoman"/>
      <w:lvlText w:val="%6."/>
      <w:lvlJc w:val="right"/>
      <w:pPr>
        <w:ind w:left="3973" w:hanging="180"/>
      </w:pPr>
    </w:lvl>
    <w:lvl w:ilvl="6" w:tplc="0421000F" w:tentative="1">
      <w:start w:val="1"/>
      <w:numFmt w:val="decimal"/>
      <w:lvlText w:val="%7."/>
      <w:lvlJc w:val="left"/>
      <w:pPr>
        <w:ind w:left="4693" w:hanging="360"/>
      </w:pPr>
    </w:lvl>
    <w:lvl w:ilvl="7" w:tplc="04210019" w:tentative="1">
      <w:start w:val="1"/>
      <w:numFmt w:val="lowerLetter"/>
      <w:lvlText w:val="%8."/>
      <w:lvlJc w:val="left"/>
      <w:pPr>
        <w:ind w:left="5413" w:hanging="360"/>
      </w:pPr>
    </w:lvl>
    <w:lvl w:ilvl="8" w:tplc="0421001B" w:tentative="1">
      <w:start w:val="1"/>
      <w:numFmt w:val="lowerRoman"/>
      <w:lvlText w:val="%9."/>
      <w:lvlJc w:val="right"/>
      <w:pPr>
        <w:ind w:left="6133" w:hanging="180"/>
      </w:pPr>
    </w:lvl>
  </w:abstractNum>
  <w:abstractNum w:abstractNumId="60">
    <w:nsid w:val="4EE61628"/>
    <w:multiLevelType w:val="hybridMultilevel"/>
    <w:tmpl w:val="AAC83BBA"/>
    <w:lvl w:ilvl="0" w:tplc="69EC090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50371449"/>
    <w:multiLevelType w:val="hybridMultilevel"/>
    <w:tmpl w:val="C1845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0911E28"/>
    <w:multiLevelType w:val="hybridMultilevel"/>
    <w:tmpl w:val="061CDE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50F800CE"/>
    <w:multiLevelType w:val="hybridMultilevel"/>
    <w:tmpl w:val="27C058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514757AA"/>
    <w:multiLevelType w:val="hybridMultilevel"/>
    <w:tmpl w:val="32401222"/>
    <w:lvl w:ilvl="0" w:tplc="22965806">
      <w:start w:val="1"/>
      <w:numFmt w:val="decimal"/>
      <w:lvlText w:val="%1."/>
      <w:lvlJc w:val="left"/>
      <w:pPr>
        <w:ind w:left="342" w:hanging="360"/>
      </w:pPr>
      <w:rPr>
        <w:rFonts w:hint="default"/>
      </w:rPr>
    </w:lvl>
    <w:lvl w:ilvl="1" w:tplc="04210019" w:tentative="1">
      <w:start w:val="1"/>
      <w:numFmt w:val="lowerLetter"/>
      <w:lvlText w:val="%2."/>
      <w:lvlJc w:val="left"/>
      <w:pPr>
        <w:ind w:left="1062" w:hanging="360"/>
      </w:pPr>
    </w:lvl>
    <w:lvl w:ilvl="2" w:tplc="0421001B" w:tentative="1">
      <w:start w:val="1"/>
      <w:numFmt w:val="lowerRoman"/>
      <w:lvlText w:val="%3."/>
      <w:lvlJc w:val="right"/>
      <w:pPr>
        <w:ind w:left="1782" w:hanging="180"/>
      </w:pPr>
    </w:lvl>
    <w:lvl w:ilvl="3" w:tplc="0421000F" w:tentative="1">
      <w:start w:val="1"/>
      <w:numFmt w:val="decimal"/>
      <w:lvlText w:val="%4."/>
      <w:lvlJc w:val="left"/>
      <w:pPr>
        <w:ind w:left="2502" w:hanging="360"/>
      </w:pPr>
    </w:lvl>
    <w:lvl w:ilvl="4" w:tplc="04210019" w:tentative="1">
      <w:start w:val="1"/>
      <w:numFmt w:val="lowerLetter"/>
      <w:lvlText w:val="%5."/>
      <w:lvlJc w:val="left"/>
      <w:pPr>
        <w:ind w:left="3222" w:hanging="360"/>
      </w:pPr>
    </w:lvl>
    <w:lvl w:ilvl="5" w:tplc="0421001B" w:tentative="1">
      <w:start w:val="1"/>
      <w:numFmt w:val="lowerRoman"/>
      <w:lvlText w:val="%6."/>
      <w:lvlJc w:val="right"/>
      <w:pPr>
        <w:ind w:left="3942" w:hanging="180"/>
      </w:pPr>
    </w:lvl>
    <w:lvl w:ilvl="6" w:tplc="0421000F" w:tentative="1">
      <w:start w:val="1"/>
      <w:numFmt w:val="decimal"/>
      <w:lvlText w:val="%7."/>
      <w:lvlJc w:val="left"/>
      <w:pPr>
        <w:ind w:left="4662" w:hanging="360"/>
      </w:pPr>
    </w:lvl>
    <w:lvl w:ilvl="7" w:tplc="04210019" w:tentative="1">
      <w:start w:val="1"/>
      <w:numFmt w:val="lowerLetter"/>
      <w:lvlText w:val="%8."/>
      <w:lvlJc w:val="left"/>
      <w:pPr>
        <w:ind w:left="5382" w:hanging="360"/>
      </w:pPr>
    </w:lvl>
    <w:lvl w:ilvl="8" w:tplc="0421001B" w:tentative="1">
      <w:start w:val="1"/>
      <w:numFmt w:val="lowerRoman"/>
      <w:lvlText w:val="%9."/>
      <w:lvlJc w:val="right"/>
      <w:pPr>
        <w:ind w:left="6102" w:hanging="180"/>
      </w:pPr>
    </w:lvl>
  </w:abstractNum>
  <w:abstractNum w:abstractNumId="65">
    <w:nsid w:val="52CD55DC"/>
    <w:multiLevelType w:val="hybridMultilevel"/>
    <w:tmpl w:val="08B668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53DC5C68"/>
    <w:multiLevelType w:val="hybridMultilevel"/>
    <w:tmpl w:val="AFA85A9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7">
    <w:nsid w:val="551C5A23"/>
    <w:multiLevelType w:val="hybridMultilevel"/>
    <w:tmpl w:val="3670AF40"/>
    <w:lvl w:ilvl="0" w:tplc="49E410E4">
      <w:start w:val="1"/>
      <w:numFmt w:val="decimal"/>
      <w:lvlText w:val="%1."/>
      <w:lvlJc w:val="left"/>
      <w:pPr>
        <w:ind w:left="720" w:hanging="360"/>
      </w:pPr>
      <w:rPr>
        <w:rFonts w:eastAsiaTheme="minorEastAsia"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5543223C"/>
    <w:multiLevelType w:val="hybridMultilevel"/>
    <w:tmpl w:val="032028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5B120AC9"/>
    <w:multiLevelType w:val="hybridMultilevel"/>
    <w:tmpl w:val="CF9E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FCD76AB"/>
    <w:multiLevelType w:val="hybridMultilevel"/>
    <w:tmpl w:val="4AB208AC"/>
    <w:lvl w:ilvl="0" w:tplc="9564C4EC">
      <w:start w:val="1"/>
      <w:numFmt w:val="decimal"/>
      <w:lvlText w:val="%1."/>
      <w:lvlJc w:val="left"/>
      <w:pPr>
        <w:ind w:left="342" w:hanging="360"/>
      </w:pPr>
      <w:rPr>
        <w:rFonts w:hint="default"/>
      </w:rPr>
    </w:lvl>
    <w:lvl w:ilvl="1" w:tplc="04210019" w:tentative="1">
      <w:start w:val="1"/>
      <w:numFmt w:val="lowerLetter"/>
      <w:lvlText w:val="%2."/>
      <w:lvlJc w:val="left"/>
      <w:pPr>
        <w:ind w:left="1062" w:hanging="360"/>
      </w:pPr>
    </w:lvl>
    <w:lvl w:ilvl="2" w:tplc="0421001B" w:tentative="1">
      <w:start w:val="1"/>
      <w:numFmt w:val="lowerRoman"/>
      <w:lvlText w:val="%3."/>
      <w:lvlJc w:val="right"/>
      <w:pPr>
        <w:ind w:left="1782" w:hanging="180"/>
      </w:pPr>
    </w:lvl>
    <w:lvl w:ilvl="3" w:tplc="0421000F" w:tentative="1">
      <w:start w:val="1"/>
      <w:numFmt w:val="decimal"/>
      <w:lvlText w:val="%4."/>
      <w:lvlJc w:val="left"/>
      <w:pPr>
        <w:ind w:left="2502" w:hanging="360"/>
      </w:pPr>
    </w:lvl>
    <w:lvl w:ilvl="4" w:tplc="04210019" w:tentative="1">
      <w:start w:val="1"/>
      <w:numFmt w:val="lowerLetter"/>
      <w:lvlText w:val="%5."/>
      <w:lvlJc w:val="left"/>
      <w:pPr>
        <w:ind w:left="3222" w:hanging="360"/>
      </w:pPr>
    </w:lvl>
    <w:lvl w:ilvl="5" w:tplc="0421001B" w:tentative="1">
      <w:start w:val="1"/>
      <w:numFmt w:val="lowerRoman"/>
      <w:lvlText w:val="%6."/>
      <w:lvlJc w:val="right"/>
      <w:pPr>
        <w:ind w:left="3942" w:hanging="180"/>
      </w:pPr>
    </w:lvl>
    <w:lvl w:ilvl="6" w:tplc="0421000F" w:tentative="1">
      <w:start w:val="1"/>
      <w:numFmt w:val="decimal"/>
      <w:lvlText w:val="%7."/>
      <w:lvlJc w:val="left"/>
      <w:pPr>
        <w:ind w:left="4662" w:hanging="360"/>
      </w:pPr>
    </w:lvl>
    <w:lvl w:ilvl="7" w:tplc="04210019" w:tentative="1">
      <w:start w:val="1"/>
      <w:numFmt w:val="lowerLetter"/>
      <w:lvlText w:val="%8."/>
      <w:lvlJc w:val="left"/>
      <w:pPr>
        <w:ind w:left="5382" w:hanging="360"/>
      </w:pPr>
    </w:lvl>
    <w:lvl w:ilvl="8" w:tplc="0421001B" w:tentative="1">
      <w:start w:val="1"/>
      <w:numFmt w:val="lowerRoman"/>
      <w:lvlText w:val="%9."/>
      <w:lvlJc w:val="right"/>
      <w:pPr>
        <w:ind w:left="6102" w:hanging="180"/>
      </w:pPr>
    </w:lvl>
  </w:abstractNum>
  <w:abstractNum w:abstractNumId="71">
    <w:nsid w:val="60AD070C"/>
    <w:multiLevelType w:val="hybridMultilevel"/>
    <w:tmpl w:val="63F426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60C6697C"/>
    <w:multiLevelType w:val="hybridMultilevel"/>
    <w:tmpl w:val="18282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1530095"/>
    <w:multiLevelType w:val="hybridMultilevel"/>
    <w:tmpl w:val="84E4C4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62551362"/>
    <w:multiLevelType w:val="hybridMultilevel"/>
    <w:tmpl w:val="272E9230"/>
    <w:lvl w:ilvl="0" w:tplc="464AFD6E">
      <w:start w:val="1"/>
      <w:numFmt w:val="decimal"/>
      <w:lvlText w:val="%1."/>
      <w:lvlJc w:val="left"/>
      <w:pPr>
        <w:ind w:left="720" w:hanging="360"/>
      </w:pPr>
      <w:rPr>
        <w:rFonts w:eastAsiaTheme="minorEastAsi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633B0ECD"/>
    <w:multiLevelType w:val="hybridMultilevel"/>
    <w:tmpl w:val="05E0C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5B11619"/>
    <w:multiLevelType w:val="hybridMultilevel"/>
    <w:tmpl w:val="8A0463A0"/>
    <w:lvl w:ilvl="0" w:tplc="168C64A6">
      <w:start w:val="1"/>
      <w:numFmt w:val="decimal"/>
      <w:lvlText w:val="%1."/>
      <w:lvlJc w:val="left"/>
      <w:pPr>
        <w:ind w:left="720" w:hanging="360"/>
      </w:pPr>
      <w:rPr>
        <w:rFonts w:eastAsiaTheme="minorEastAsi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67D5238A"/>
    <w:multiLevelType w:val="hybridMultilevel"/>
    <w:tmpl w:val="44C6EA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67EC14DC"/>
    <w:multiLevelType w:val="hybridMultilevel"/>
    <w:tmpl w:val="C764D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8BF2426"/>
    <w:multiLevelType w:val="hybridMultilevel"/>
    <w:tmpl w:val="EDF45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A4705C6"/>
    <w:multiLevelType w:val="hybridMultilevel"/>
    <w:tmpl w:val="F5FC90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6A726F6D"/>
    <w:multiLevelType w:val="hybridMultilevel"/>
    <w:tmpl w:val="BC6C0F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D4F40EC"/>
    <w:multiLevelType w:val="hybridMultilevel"/>
    <w:tmpl w:val="B328AF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6EA326FE"/>
    <w:multiLevelType w:val="hybridMultilevel"/>
    <w:tmpl w:val="29A64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F1C4CF2"/>
    <w:multiLevelType w:val="hybridMultilevel"/>
    <w:tmpl w:val="61A0BE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nsid w:val="6F462989"/>
    <w:multiLevelType w:val="hybridMultilevel"/>
    <w:tmpl w:val="3516D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F73510A"/>
    <w:multiLevelType w:val="hybridMultilevel"/>
    <w:tmpl w:val="5854E1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nsid w:val="72656D81"/>
    <w:multiLevelType w:val="hybridMultilevel"/>
    <w:tmpl w:val="3D9C0160"/>
    <w:lvl w:ilvl="0" w:tplc="4478181C">
      <w:start w:val="1"/>
      <w:numFmt w:val="decimal"/>
      <w:lvlText w:val="%1."/>
      <w:lvlJc w:val="left"/>
      <w:pPr>
        <w:ind w:left="342" w:hanging="360"/>
      </w:pPr>
      <w:rPr>
        <w:rFonts w:hint="default"/>
      </w:rPr>
    </w:lvl>
    <w:lvl w:ilvl="1" w:tplc="04210019" w:tentative="1">
      <w:start w:val="1"/>
      <w:numFmt w:val="lowerLetter"/>
      <w:lvlText w:val="%2."/>
      <w:lvlJc w:val="left"/>
      <w:pPr>
        <w:ind w:left="1062" w:hanging="360"/>
      </w:pPr>
    </w:lvl>
    <w:lvl w:ilvl="2" w:tplc="0421001B" w:tentative="1">
      <w:start w:val="1"/>
      <w:numFmt w:val="lowerRoman"/>
      <w:lvlText w:val="%3."/>
      <w:lvlJc w:val="right"/>
      <w:pPr>
        <w:ind w:left="1782" w:hanging="180"/>
      </w:pPr>
    </w:lvl>
    <w:lvl w:ilvl="3" w:tplc="0421000F" w:tentative="1">
      <w:start w:val="1"/>
      <w:numFmt w:val="decimal"/>
      <w:lvlText w:val="%4."/>
      <w:lvlJc w:val="left"/>
      <w:pPr>
        <w:ind w:left="2502" w:hanging="360"/>
      </w:pPr>
    </w:lvl>
    <w:lvl w:ilvl="4" w:tplc="04210019" w:tentative="1">
      <w:start w:val="1"/>
      <w:numFmt w:val="lowerLetter"/>
      <w:lvlText w:val="%5."/>
      <w:lvlJc w:val="left"/>
      <w:pPr>
        <w:ind w:left="3222" w:hanging="360"/>
      </w:pPr>
    </w:lvl>
    <w:lvl w:ilvl="5" w:tplc="0421001B" w:tentative="1">
      <w:start w:val="1"/>
      <w:numFmt w:val="lowerRoman"/>
      <w:lvlText w:val="%6."/>
      <w:lvlJc w:val="right"/>
      <w:pPr>
        <w:ind w:left="3942" w:hanging="180"/>
      </w:pPr>
    </w:lvl>
    <w:lvl w:ilvl="6" w:tplc="0421000F" w:tentative="1">
      <w:start w:val="1"/>
      <w:numFmt w:val="decimal"/>
      <w:lvlText w:val="%7."/>
      <w:lvlJc w:val="left"/>
      <w:pPr>
        <w:ind w:left="4662" w:hanging="360"/>
      </w:pPr>
    </w:lvl>
    <w:lvl w:ilvl="7" w:tplc="04210019" w:tentative="1">
      <w:start w:val="1"/>
      <w:numFmt w:val="lowerLetter"/>
      <w:lvlText w:val="%8."/>
      <w:lvlJc w:val="left"/>
      <w:pPr>
        <w:ind w:left="5382" w:hanging="360"/>
      </w:pPr>
    </w:lvl>
    <w:lvl w:ilvl="8" w:tplc="0421001B" w:tentative="1">
      <w:start w:val="1"/>
      <w:numFmt w:val="lowerRoman"/>
      <w:lvlText w:val="%9."/>
      <w:lvlJc w:val="right"/>
      <w:pPr>
        <w:ind w:left="6102" w:hanging="180"/>
      </w:pPr>
    </w:lvl>
  </w:abstractNum>
  <w:abstractNum w:abstractNumId="88">
    <w:nsid w:val="73555B41"/>
    <w:multiLevelType w:val="hybridMultilevel"/>
    <w:tmpl w:val="F7D2D6D0"/>
    <w:lvl w:ilvl="0" w:tplc="9F0629B2">
      <w:start w:val="1"/>
      <w:numFmt w:val="decimal"/>
      <w:lvlText w:val="%1."/>
      <w:lvlJc w:val="left"/>
      <w:pPr>
        <w:ind w:left="342" w:hanging="360"/>
      </w:pPr>
      <w:rPr>
        <w:rFonts w:hint="default"/>
      </w:rPr>
    </w:lvl>
    <w:lvl w:ilvl="1" w:tplc="04210019" w:tentative="1">
      <w:start w:val="1"/>
      <w:numFmt w:val="lowerLetter"/>
      <w:lvlText w:val="%2."/>
      <w:lvlJc w:val="left"/>
      <w:pPr>
        <w:ind w:left="1062" w:hanging="360"/>
      </w:pPr>
    </w:lvl>
    <w:lvl w:ilvl="2" w:tplc="0421001B" w:tentative="1">
      <w:start w:val="1"/>
      <w:numFmt w:val="lowerRoman"/>
      <w:lvlText w:val="%3."/>
      <w:lvlJc w:val="right"/>
      <w:pPr>
        <w:ind w:left="1782" w:hanging="180"/>
      </w:pPr>
    </w:lvl>
    <w:lvl w:ilvl="3" w:tplc="0421000F" w:tentative="1">
      <w:start w:val="1"/>
      <w:numFmt w:val="decimal"/>
      <w:lvlText w:val="%4."/>
      <w:lvlJc w:val="left"/>
      <w:pPr>
        <w:ind w:left="2502" w:hanging="360"/>
      </w:pPr>
    </w:lvl>
    <w:lvl w:ilvl="4" w:tplc="04210019" w:tentative="1">
      <w:start w:val="1"/>
      <w:numFmt w:val="lowerLetter"/>
      <w:lvlText w:val="%5."/>
      <w:lvlJc w:val="left"/>
      <w:pPr>
        <w:ind w:left="3222" w:hanging="360"/>
      </w:pPr>
    </w:lvl>
    <w:lvl w:ilvl="5" w:tplc="0421001B" w:tentative="1">
      <w:start w:val="1"/>
      <w:numFmt w:val="lowerRoman"/>
      <w:lvlText w:val="%6."/>
      <w:lvlJc w:val="right"/>
      <w:pPr>
        <w:ind w:left="3942" w:hanging="180"/>
      </w:pPr>
    </w:lvl>
    <w:lvl w:ilvl="6" w:tplc="0421000F" w:tentative="1">
      <w:start w:val="1"/>
      <w:numFmt w:val="decimal"/>
      <w:lvlText w:val="%7."/>
      <w:lvlJc w:val="left"/>
      <w:pPr>
        <w:ind w:left="4662" w:hanging="360"/>
      </w:pPr>
    </w:lvl>
    <w:lvl w:ilvl="7" w:tplc="04210019" w:tentative="1">
      <w:start w:val="1"/>
      <w:numFmt w:val="lowerLetter"/>
      <w:lvlText w:val="%8."/>
      <w:lvlJc w:val="left"/>
      <w:pPr>
        <w:ind w:left="5382" w:hanging="360"/>
      </w:pPr>
    </w:lvl>
    <w:lvl w:ilvl="8" w:tplc="0421001B" w:tentative="1">
      <w:start w:val="1"/>
      <w:numFmt w:val="lowerRoman"/>
      <w:lvlText w:val="%9."/>
      <w:lvlJc w:val="right"/>
      <w:pPr>
        <w:ind w:left="6102" w:hanging="180"/>
      </w:pPr>
    </w:lvl>
  </w:abstractNum>
  <w:abstractNum w:abstractNumId="89">
    <w:nsid w:val="73EC0546"/>
    <w:multiLevelType w:val="hybridMultilevel"/>
    <w:tmpl w:val="A9FA52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nsid w:val="74F357F5"/>
    <w:multiLevelType w:val="hybridMultilevel"/>
    <w:tmpl w:val="4956D2FC"/>
    <w:lvl w:ilvl="0" w:tplc="8C6C85A4">
      <w:start w:val="1"/>
      <w:numFmt w:val="decimal"/>
      <w:lvlText w:val="%1."/>
      <w:lvlJc w:val="left"/>
      <w:pPr>
        <w:ind w:left="342" w:hanging="360"/>
      </w:pPr>
      <w:rPr>
        <w:rFonts w:hint="default"/>
      </w:rPr>
    </w:lvl>
    <w:lvl w:ilvl="1" w:tplc="04210019" w:tentative="1">
      <w:start w:val="1"/>
      <w:numFmt w:val="lowerLetter"/>
      <w:lvlText w:val="%2."/>
      <w:lvlJc w:val="left"/>
      <w:pPr>
        <w:ind w:left="1062" w:hanging="360"/>
      </w:pPr>
    </w:lvl>
    <w:lvl w:ilvl="2" w:tplc="0421001B" w:tentative="1">
      <w:start w:val="1"/>
      <w:numFmt w:val="lowerRoman"/>
      <w:lvlText w:val="%3."/>
      <w:lvlJc w:val="right"/>
      <w:pPr>
        <w:ind w:left="1782" w:hanging="180"/>
      </w:pPr>
    </w:lvl>
    <w:lvl w:ilvl="3" w:tplc="0421000F" w:tentative="1">
      <w:start w:val="1"/>
      <w:numFmt w:val="decimal"/>
      <w:lvlText w:val="%4."/>
      <w:lvlJc w:val="left"/>
      <w:pPr>
        <w:ind w:left="2502" w:hanging="360"/>
      </w:pPr>
    </w:lvl>
    <w:lvl w:ilvl="4" w:tplc="04210019" w:tentative="1">
      <w:start w:val="1"/>
      <w:numFmt w:val="lowerLetter"/>
      <w:lvlText w:val="%5."/>
      <w:lvlJc w:val="left"/>
      <w:pPr>
        <w:ind w:left="3222" w:hanging="360"/>
      </w:pPr>
    </w:lvl>
    <w:lvl w:ilvl="5" w:tplc="0421001B" w:tentative="1">
      <w:start w:val="1"/>
      <w:numFmt w:val="lowerRoman"/>
      <w:lvlText w:val="%6."/>
      <w:lvlJc w:val="right"/>
      <w:pPr>
        <w:ind w:left="3942" w:hanging="180"/>
      </w:pPr>
    </w:lvl>
    <w:lvl w:ilvl="6" w:tplc="0421000F" w:tentative="1">
      <w:start w:val="1"/>
      <w:numFmt w:val="decimal"/>
      <w:lvlText w:val="%7."/>
      <w:lvlJc w:val="left"/>
      <w:pPr>
        <w:ind w:left="4662" w:hanging="360"/>
      </w:pPr>
    </w:lvl>
    <w:lvl w:ilvl="7" w:tplc="04210019" w:tentative="1">
      <w:start w:val="1"/>
      <w:numFmt w:val="lowerLetter"/>
      <w:lvlText w:val="%8."/>
      <w:lvlJc w:val="left"/>
      <w:pPr>
        <w:ind w:left="5382" w:hanging="360"/>
      </w:pPr>
    </w:lvl>
    <w:lvl w:ilvl="8" w:tplc="0421001B" w:tentative="1">
      <w:start w:val="1"/>
      <w:numFmt w:val="lowerRoman"/>
      <w:lvlText w:val="%9."/>
      <w:lvlJc w:val="right"/>
      <w:pPr>
        <w:ind w:left="6102" w:hanging="180"/>
      </w:pPr>
    </w:lvl>
  </w:abstractNum>
  <w:abstractNum w:abstractNumId="91">
    <w:nsid w:val="76AE4A28"/>
    <w:multiLevelType w:val="hybridMultilevel"/>
    <w:tmpl w:val="64FEEB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nsid w:val="76FC6633"/>
    <w:multiLevelType w:val="hybridMultilevel"/>
    <w:tmpl w:val="753ABD6E"/>
    <w:lvl w:ilvl="0" w:tplc="9D9E48D8">
      <w:start w:val="1"/>
      <w:numFmt w:val="decimal"/>
      <w:lvlText w:val="%1."/>
      <w:lvlJc w:val="left"/>
      <w:pPr>
        <w:ind w:left="702" w:hanging="360"/>
      </w:pPr>
      <w:rPr>
        <w:rFonts w:hint="default"/>
        <w:i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3">
    <w:nsid w:val="77567977"/>
    <w:multiLevelType w:val="hybridMultilevel"/>
    <w:tmpl w:val="A7B43A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nsid w:val="77647B4F"/>
    <w:multiLevelType w:val="hybridMultilevel"/>
    <w:tmpl w:val="87821B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nsid w:val="79865D96"/>
    <w:multiLevelType w:val="hybridMultilevel"/>
    <w:tmpl w:val="C990588A"/>
    <w:lvl w:ilvl="0" w:tplc="ED265FE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AA439D7"/>
    <w:multiLevelType w:val="hybridMultilevel"/>
    <w:tmpl w:val="C84219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nsid w:val="7AAE26B6"/>
    <w:multiLevelType w:val="hybridMultilevel"/>
    <w:tmpl w:val="B094A8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8">
    <w:nsid w:val="7B11046B"/>
    <w:multiLevelType w:val="hybridMultilevel"/>
    <w:tmpl w:val="862855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nsid w:val="7BC45B36"/>
    <w:multiLevelType w:val="hybridMultilevel"/>
    <w:tmpl w:val="C952E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C55198F"/>
    <w:multiLevelType w:val="hybridMultilevel"/>
    <w:tmpl w:val="51743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D12002F"/>
    <w:multiLevelType w:val="hybridMultilevel"/>
    <w:tmpl w:val="1F9E3E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2">
    <w:nsid w:val="7D987F8A"/>
    <w:multiLevelType w:val="hybridMultilevel"/>
    <w:tmpl w:val="ABBA91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2"/>
  </w:num>
  <w:num w:numId="2">
    <w:abstractNumId w:val="69"/>
  </w:num>
  <w:num w:numId="3">
    <w:abstractNumId w:val="78"/>
  </w:num>
  <w:num w:numId="4">
    <w:abstractNumId w:val="32"/>
  </w:num>
  <w:num w:numId="5">
    <w:abstractNumId w:val="19"/>
  </w:num>
  <w:num w:numId="6">
    <w:abstractNumId w:val="25"/>
  </w:num>
  <w:num w:numId="7">
    <w:abstractNumId w:val="61"/>
  </w:num>
  <w:num w:numId="8">
    <w:abstractNumId w:val="51"/>
  </w:num>
  <w:num w:numId="9">
    <w:abstractNumId w:val="83"/>
  </w:num>
  <w:num w:numId="10">
    <w:abstractNumId w:val="85"/>
  </w:num>
  <w:num w:numId="11">
    <w:abstractNumId w:val="99"/>
  </w:num>
  <w:num w:numId="12">
    <w:abstractNumId w:val="49"/>
  </w:num>
  <w:num w:numId="13">
    <w:abstractNumId w:val="28"/>
  </w:num>
  <w:num w:numId="14">
    <w:abstractNumId w:val="13"/>
  </w:num>
  <w:num w:numId="15">
    <w:abstractNumId w:val="79"/>
  </w:num>
  <w:num w:numId="16">
    <w:abstractNumId w:val="6"/>
  </w:num>
  <w:num w:numId="17">
    <w:abstractNumId w:val="100"/>
  </w:num>
  <w:num w:numId="18">
    <w:abstractNumId w:val="34"/>
  </w:num>
  <w:num w:numId="19">
    <w:abstractNumId w:val="3"/>
  </w:num>
  <w:num w:numId="20">
    <w:abstractNumId w:val="46"/>
  </w:num>
  <w:num w:numId="21">
    <w:abstractNumId w:val="75"/>
  </w:num>
  <w:num w:numId="22">
    <w:abstractNumId w:val="47"/>
  </w:num>
  <w:num w:numId="23">
    <w:abstractNumId w:val="81"/>
  </w:num>
  <w:num w:numId="24">
    <w:abstractNumId w:val="95"/>
  </w:num>
  <w:num w:numId="25">
    <w:abstractNumId w:val="52"/>
  </w:num>
  <w:num w:numId="26">
    <w:abstractNumId w:val="92"/>
  </w:num>
  <w:num w:numId="27">
    <w:abstractNumId w:val="40"/>
  </w:num>
  <w:num w:numId="28">
    <w:abstractNumId w:val="33"/>
  </w:num>
  <w:num w:numId="29">
    <w:abstractNumId w:val="54"/>
  </w:num>
  <w:num w:numId="30">
    <w:abstractNumId w:val="64"/>
  </w:num>
  <w:num w:numId="31">
    <w:abstractNumId w:val="86"/>
  </w:num>
  <w:num w:numId="32">
    <w:abstractNumId w:val="87"/>
  </w:num>
  <w:num w:numId="33">
    <w:abstractNumId w:val="57"/>
  </w:num>
  <w:num w:numId="34">
    <w:abstractNumId w:val="70"/>
  </w:num>
  <w:num w:numId="35">
    <w:abstractNumId w:val="17"/>
  </w:num>
  <w:num w:numId="36">
    <w:abstractNumId w:val="44"/>
  </w:num>
  <w:num w:numId="37">
    <w:abstractNumId w:val="8"/>
  </w:num>
  <w:num w:numId="38">
    <w:abstractNumId w:val="76"/>
  </w:num>
  <w:num w:numId="39">
    <w:abstractNumId w:val="7"/>
  </w:num>
  <w:num w:numId="40">
    <w:abstractNumId w:val="16"/>
  </w:num>
  <w:num w:numId="41">
    <w:abstractNumId w:val="11"/>
  </w:num>
  <w:num w:numId="42">
    <w:abstractNumId w:val="0"/>
  </w:num>
  <w:num w:numId="43">
    <w:abstractNumId w:val="84"/>
  </w:num>
  <w:num w:numId="44">
    <w:abstractNumId w:val="90"/>
  </w:num>
  <w:num w:numId="45">
    <w:abstractNumId w:val="53"/>
  </w:num>
  <w:num w:numId="46">
    <w:abstractNumId w:val="12"/>
  </w:num>
  <w:num w:numId="47">
    <w:abstractNumId w:val="68"/>
  </w:num>
  <w:num w:numId="48">
    <w:abstractNumId w:val="88"/>
  </w:num>
  <w:num w:numId="49">
    <w:abstractNumId w:val="58"/>
  </w:num>
  <w:num w:numId="50">
    <w:abstractNumId w:val="45"/>
  </w:num>
  <w:num w:numId="51">
    <w:abstractNumId w:val="74"/>
  </w:num>
  <w:num w:numId="52">
    <w:abstractNumId w:val="20"/>
  </w:num>
  <w:num w:numId="53">
    <w:abstractNumId w:val="65"/>
  </w:num>
  <w:num w:numId="54">
    <w:abstractNumId w:val="37"/>
  </w:num>
  <w:num w:numId="55">
    <w:abstractNumId w:val="9"/>
  </w:num>
  <w:num w:numId="56">
    <w:abstractNumId w:val="43"/>
  </w:num>
  <w:num w:numId="57">
    <w:abstractNumId w:val="21"/>
  </w:num>
  <w:num w:numId="58">
    <w:abstractNumId w:val="26"/>
  </w:num>
  <w:num w:numId="59">
    <w:abstractNumId w:val="23"/>
  </w:num>
  <w:num w:numId="60">
    <w:abstractNumId w:val="96"/>
  </w:num>
  <w:num w:numId="61">
    <w:abstractNumId w:val="42"/>
  </w:num>
  <w:num w:numId="62">
    <w:abstractNumId w:val="77"/>
  </w:num>
  <w:num w:numId="63">
    <w:abstractNumId w:val="93"/>
  </w:num>
  <w:num w:numId="64">
    <w:abstractNumId w:val="24"/>
  </w:num>
  <w:num w:numId="65">
    <w:abstractNumId w:val="63"/>
  </w:num>
  <w:num w:numId="66">
    <w:abstractNumId w:val="4"/>
  </w:num>
  <w:num w:numId="67">
    <w:abstractNumId w:val="62"/>
  </w:num>
  <w:num w:numId="68">
    <w:abstractNumId w:val="1"/>
  </w:num>
  <w:num w:numId="69">
    <w:abstractNumId w:val="2"/>
  </w:num>
  <w:num w:numId="70">
    <w:abstractNumId w:val="80"/>
  </w:num>
  <w:num w:numId="71">
    <w:abstractNumId w:val="97"/>
  </w:num>
  <w:num w:numId="72">
    <w:abstractNumId w:val="41"/>
  </w:num>
  <w:num w:numId="73">
    <w:abstractNumId w:val="55"/>
  </w:num>
  <w:num w:numId="74">
    <w:abstractNumId w:val="29"/>
  </w:num>
  <w:num w:numId="75">
    <w:abstractNumId w:val="35"/>
  </w:num>
  <w:num w:numId="76">
    <w:abstractNumId w:val="91"/>
  </w:num>
  <w:num w:numId="77">
    <w:abstractNumId w:val="98"/>
  </w:num>
  <w:num w:numId="78">
    <w:abstractNumId w:val="102"/>
  </w:num>
  <w:num w:numId="79">
    <w:abstractNumId w:val="94"/>
  </w:num>
  <w:num w:numId="80">
    <w:abstractNumId w:val="56"/>
  </w:num>
  <w:num w:numId="81">
    <w:abstractNumId w:val="89"/>
  </w:num>
  <w:num w:numId="82">
    <w:abstractNumId w:val="30"/>
  </w:num>
  <w:num w:numId="83">
    <w:abstractNumId w:val="18"/>
  </w:num>
  <w:num w:numId="84">
    <w:abstractNumId w:val="22"/>
  </w:num>
  <w:num w:numId="85">
    <w:abstractNumId w:val="10"/>
  </w:num>
  <w:num w:numId="86">
    <w:abstractNumId w:val="71"/>
  </w:num>
  <w:num w:numId="87">
    <w:abstractNumId w:val="48"/>
  </w:num>
  <w:num w:numId="88">
    <w:abstractNumId w:val="82"/>
  </w:num>
  <w:num w:numId="89">
    <w:abstractNumId w:val="101"/>
  </w:num>
  <w:num w:numId="90">
    <w:abstractNumId w:val="73"/>
  </w:num>
  <w:num w:numId="91">
    <w:abstractNumId w:val="36"/>
  </w:num>
  <w:num w:numId="92">
    <w:abstractNumId w:val="38"/>
  </w:num>
  <w:num w:numId="93">
    <w:abstractNumId w:val="59"/>
  </w:num>
  <w:num w:numId="94">
    <w:abstractNumId w:val="39"/>
  </w:num>
  <w:num w:numId="95">
    <w:abstractNumId w:val="60"/>
  </w:num>
  <w:num w:numId="96">
    <w:abstractNumId w:val="27"/>
  </w:num>
  <w:num w:numId="97">
    <w:abstractNumId w:val="15"/>
  </w:num>
  <w:num w:numId="98">
    <w:abstractNumId w:val="14"/>
  </w:num>
  <w:num w:numId="99">
    <w:abstractNumId w:val="50"/>
  </w:num>
  <w:num w:numId="100">
    <w:abstractNumId w:val="31"/>
  </w:num>
  <w:num w:numId="101">
    <w:abstractNumId w:val="5"/>
  </w:num>
  <w:num w:numId="102">
    <w:abstractNumId w:val="66"/>
  </w:num>
  <w:num w:numId="103">
    <w:abstractNumId w:val="67"/>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B4D"/>
    <w:rsid w:val="00001DA4"/>
    <w:rsid w:val="00091619"/>
    <w:rsid w:val="000A5FA1"/>
    <w:rsid w:val="000E088C"/>
    <w:rsid w:val="00110503"/>
    <w:rsid w:val="00132C26"/>
    <w:rsid w:val="00137E94"/>
    <w:rsid w:val="00161B4D"/>
    <w:rsid w:val="00173E29"/>
    <w:rsid w:val="001A462D"/>
    <w:rsid w:val="001B79F8"/>
    <w:rsid w:val="001D08FC"/>
    <w:rsid w:val="001D4FB2"/>
    <w:rsid w:val="002648E6"/>
    <w:rsid w:val="0031748A"/>
    <w:rsid w:val="00332DBC"/>
    <w:rsid w:val="00386AB1"/>
    <w:rsid w:val="004128EA"/>
    <w:rsid w:val="0046101E"/>
    <w:rsid w:val="004B014A"/>
    <w:rsid w:val="004D7D52"/>
    <w:rsid w:val="00504E4E"/>
    <w:rsid w:val="005916C2"/>
    <w:rsid w:val="005F76F5"/>
    <w:rsid w:val="006274A2"/>
    <w:rsid w:val="00642B28"/>
    <w:rsid w:val="00646E09"/>
    <w:rsid w:val="0067519E"/>
    <w:rsid w:val="006965BE"/>
    <w:rsid w:val="006F7901"/>
    <w:rsid w:val="00792C19"/>
    <w:rsid w:val="008164FA"/>
    <w:rsid w:val="00826117"/>
    <w:rsid w:val="00835313"/>
    <w:rsid w:val="008409B4"/>
    <w:rsid w:val="0089365D"/>
    <w:rsid w:val="008C34BD"/>
    <w:rsid w:val="008D6961"/>
    <w:rsid w:val="009429AF"/>
    <w:rsid w:val="00967683"/>
    <w:rsid w:val="009C0917"/>
    <w:rsid w:val="00A90013"/>
    <w:rsid w:val="00AB4CC1"/>
    <w:rsid w:val="00AE0E1E"/>
    <w:rsid w:val="00B16805"/>
    <w:rsid w:val="00B206C2"/>
    <w:rsid w:val="00B33A66"/>
    <w:rsid w:val="00B54A0F"/>
    <w:rsid w:val="00BA1DC7"/>
    <w:rsid w:val="00BD461A"/>
    <w:rsid w:val="00BF671D"/>
    <w:rsid w:val="00C37480"/>
    <w:rsid w:val="00C569E0"/>
    <w:rsid w:val="00C61C20"/>
    <w:rsid w:val="00CC3B2E"/>
    <w:rsid w:val="00CF0818"/>
    <w:rsid w:val="00D225FF"/>
    <w:rsid w:val="00D2429C"/>
    <w:rsid w:val="00D50950"/>
    <w:rsid w:val="00D75A5A"/>
    <w:rsid w:val="00D75B0F"/>
    <w:rsid w:val="00DB4116"/>
    <w:rsid w:val="00E2631B"/>
    <w:rsid w:val="00E31C7C"/>
    <w:rsid w:val="00E429D1"/>
    <w:rsid w:val="00E526AB"/>
    <w:rsid w:val="00E704F4"/>
    <w:rsid w:val="00EC5409"/>
    <w:rsid w:val="00EC7225"/>
    <w:rsid w:val="00F21CC5"/>
    <w:rsid w:val="00F4369D"/>
    <w:rsid w:val="00F813C5"/>
    <w:rsid w:val="00FC0304"/>
    <w:rsid w:val="00FF75A1"/>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74174A-71B9-4E74-9A7E-A10CAA034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B4D"/>
    <w:pPr>
      <w:ind w:left="720"/>
      <w:contextualSpacing/>
    </w:pPr>
  </w:style>
  <w:style w:type="table" w:styleId="TableGrid">
    <w:name w:val="Table Grid"/>
    <w:basedOn w:val="TableNormal"/>
    <w:uiPriority w:val="59"/>
    <w:rsid w:val="00161B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0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88C"/>
    <w:rPr>
      <w:rFonts w:ascii="Tahoma" w:hAnsi="Tahoma" w:cs="Tahoma"/>
      <w:sz w:val="16"/>
      <w:szCs w:val="16"/>
    </w:rPr>
  </w:style>
  <w:style w:type="paragraph" w:styleId="Header">
    <w:name w:val="header"/>
    <w:basedOn w:val="Normal"/>
    <w:link w:val="HeaderChar"/>
    <w:uiPriority w:val="99"/>
    <w:semiHidden/>
    <w:unhideWhenUsed/>
    <w:rsid w:val="00332DB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2DBC"/>
  </w:style>
  <w:style w:type="paragraph" w:styleId="Footer">
    <w:name w:val="footer"/>
    <w:basedOn w:val="Normal"/>
    <w:link w:val="FooterChar"/>
    <w:uiPriority w:val="99"/>
    <w:semiHidden/>
    <w:unhideWhenUsed/>
    <w:rsid w:val="00332DB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32DBC"/>
  </w:style>
  <w:style w:type="paragraph" w:customStyle="1" w:styleId="Default">
    <w:name w:val="Default"/>
    <w:rsid w:val="004D7D52"/>
    <w:pPr>
      <w:autoSpaceDE w:val="0"/>
      <w:autoSpaceDN w:val="0"/>
      <w:adjustRightInd w:val="0"/>
      <w:spacing w:after="0" w:line="240" w:lineRule="auto"/>
    </w:pPr>
    <w:rPr>
      <w:rFonts w:ascii="Arial" w:eastAsia="Calibri" w:hAnsi="Arial" w:cs="Arial"/>
      <w:color w:val="000000"/>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009116">
      <w:bodyDiv w:val="1"/>
      <w:marLeft w:val="0"/>
      <w:marRight w:val="0"/>
      <w:marTop w:val="0"/>
      <w:marBottom w:val="0"/>
      <w:divBdr>
        <w:top w:val="none" w:sz="0" w:space="0" w:color="auto"/>
        <w:left w:val="none" w:sz="0" w:space="0" w:color="auto"/>
        <w:bottom w:val="none" w:sz="0" w:space="0" w:color="auto"/>
        <w:right w:val="none" w:sz="0" w:space="0" w:color="auto"/>
      </w:divBdr>
    </w:div>
    <w:div w:id="859243630">
      <w:bodyDiv w:val="1"/>
      <w:marLeft w:val="0"/>
      <w:marRight w:val="0"/>
      <w:marTop w:val="0"/>
      <w:marBottom w:val="0"/>
      <w:divBdr>
        <w:top w:val="none" w:sz="0" w:space="0" w:color="auto"/>
        <w:left w:val="none" w:sz="0" w:space="0" w:color="auto"/>
        <w:bottom w:val="none" w:sz="0" w:space="0" w:color="auto"/>
        <w:right w:val="none" w:sz="0" w:space="0" w:color="auto"/>
      </w:divBdr>
    </w:div>
    <w:div w:id="959989225">
      <w:bodyDiv w:val="1"/>
      <w:marLeft w:val="0"/>
      <w:marRight w:val="0"/>
      <w:marTop w:val="0"/>
      <w:marBottom w:val="0"/>
      <w:divBdr>
        <w:top w:val="none" w:sz="0" w:space="0" w:color="auto"/>
        <w:left w:val="none" w:sz="0" w:space="0" w:color="auto"/>
        <w:bottom w:val="none" w:sz="0" w:space="0" w:color="auto"/>
        <w:right w:val="none" w:sz="0" w:space="0" w:color="auto"/>
      </w:divBdr>
    </w:div>
    <w:div w:id="20100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363BF-5CC8-481D-8468-56972EA26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Anote Comp.</Company>
  <LinksUpToDate>false</LinksUpToDate>
  <CharactersWithSpaces>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ANOTE</dc:creator>
  <cp:lastModifiedBy>Fitri</cp:lastModifiedBy>
  <cp:revision>2</cp:revision>
  <dcterms:created xsi:type="dcterms:W3CDTF">2013-09-16T10:27:00Z</dcterms:created>
  <dcterms:modified xsi:type="dcterms:W3CDTF">2013-09-16T10:27:00Z</dcterms:modified>
</cp:coreProperties>
</file>